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F2" w:rsidRPr="00845DF2" w:rsidRDefault="00845DF2" w:rsidP="00845DF2">
      <w:pPr>
        <w:pBdr>
          <w:bottom w:val="single" w:sz="6" w:space="0" w:color="AAAAAA"/>
        </w:pBdr>
        <w:spacing w:after="60" w:line="240" w:lineRule="auto"/>
        <w:outlineLvl w:val="0"/>
        <w:rPr>
          <w:rFonts w:ascii="Georgia" w:eastAsia="Times New Roman" w:hAnsi="Georgia" w:cs="Times New Roman"/>
          <w:color w:val="000000"/>
          <w:kern w:val="36"/>
          <w:sz w:val="43"/>
          <w:szCs w:val="43"/>
          <w:lang w:eastAsia="fr-FR"/>
        </w:rPr>
      </w:pPr>
      <w:r w:rsidRPr="00845DF2">
        <w:rPr>
          <w:rFonts w:ascii="Georgia" w:eastAsia="Times New Roman" w:hAnsi="Georgia" w:cs="Times New Roman"/>
          <w:color w:val="000000"/>
          <w:kern w:val="36"/>
          <w:sz w:val="43"/>
          <w:szCs w:val="43"/>
          <w:lang w:eastAsia="fr-FR"/>
        </w:rPr>
        <w:t>Gentiane jaune</w:t>
      </w:r>
    </w:p>
    <w:p w:rsidR="00AE7C49" w:rsidRDefault="00AE7C49"/>
    <w:p w:rsidR="00845DF2" w:rsidRPr="00845DF2" w:rsidRDefault="00845DF2" w:rsidP="00845DF2">
      <w:pPr>
        <w:shd w:val="clear" w:color="auto" w:fill="FFFFFF"/>
        <w:spacing w:before="120" w:after="120" w:line="333" w:lineRule="atLeast"/>
        <w:rPr>
          <w:rFonts w:ascii="Arial" w:eastAsia="Times New Roman" w:hAnsi="Arial" w:cs="Arial"/>
          <w:color w:val="252525"/>
          <w:sz w:val="21"/>
          <w:szCs w:val="21"/>
          <w:lang w:eastAsia="fr-FR"/>
        </w:rPr>
      </w:pPr>
      <w:r w:rsidRPr="00845DF2">
        <w:rPr>
          <w:rFonts w:ascii="Arial" w:eastAsia="Times New Roman" w:hAnsi="Arial" w:cs="Arial"/>
          <w:color w:val="252525"/>
          <w:sz w:val="21"/>
          <w:szCs w:val="21"/>
          <w:lang w:eastAsia="fr-FR"/>
        </w:rPr>
        <w:t>La</w:t>
      </w:r>
      <w:r w:rsidRPr="00845DF2">
        <w:rPr>
          <w:rFonts w:ascii="Arial" w:eastAsia="Times New Roman" w:hAnsi="Arial" w:cs="Arial"/>
          <w:color w:val="252525"/>
          <w:sz w:val="21"/>
          <w:lang w:eastAsia="fr-FR"/>
        </w:rPr>
        <w:t> </w:t>
      </w:r>
      <w:r w:rsidRPr="00845DF2">
        <w:rPr>
          <w:rFonts w:ascii="Arial" w:eastAsia="Times New Roman" w:hAnsi="Arial" w:cs="Arial"/>
          <w:b/>
          <w:bCs/>
          <w:color w:val="252525"/>
          <w:sz w:val="21"/>
          <w:szCs w:val="21"/>
          <w:lang w:eastAsia="fr-FR"/>
        </w:rPr>
        <w:t>gentiane jaune</w:t>
      </w:r>
      <w:r w:rsidRPr="00845DF2">
        <w:rPr>
          <w:rFonts w:ascii="Arial" w:eastAsia="Times New Roman" w:hAnsi="Arial" w:cs="Arial"/>
          <w:color w:val="252525"/>
          <w:sz w:val="21"/>
          <w:lang w:eastAsia="fr-FR"/>
        </w:rPr>
        <w:t> </w:t>
      </w:r>
      <w:r w:rsidRPr="00845DF2">
        <w:rPr>
          <w:rFonts w:ascii="Arial" w:eastAsia="Times New Roman" w:hAnsi="Arial" w:cs="Arial"/>
          <w:color w:val="252525"/>
          <w:sz w:val="21"/>
          <w:szCs w:val="21"/>
          <w:lang w:eastAsia="fr-FR"/>
        </w:rPr>
        <w:t>(</w:t>
      </w:r>
      <w:proofErr w:type="spellStart"/>
      <w:r w:rsidRPr="00845DF2">
        <w:rPr>
          <w:rFonts w:ascii="Arial" w:eastAsia="Times New Roman" w:hAnsi="Arial" w:cs="Arial"/>
          <w:i/>
          <w:iCs/>
          <w:color w:val="252525"/>
          <w:sz w:val="21"/>
          <w:szCs w:val="21"/>
          <w:lang w:eastAsia="fr-FR"/>
        </w:rPr>
        <w:t>Gentiana</w:t>
      </w:r>
      <w:proofErr w:type="spellEnd"/>
      <w:r w:rsidRPr="00845DF2">
        <w:rPr>
          <w:rFonts w:ascii="Arial" w:eastAsia="Times New Roman" w:hAnsi="Arial" w:cs="Arial"/>
          <w:i/>
          <w:iCs/>
          <w:color w:val="252525"/>
          <w:sz w:val="21"/>
          <w:szCs w:val="21"/>
          <w:lang w:eastAsia="fr-FR"/>
        </w:rPr>
        <w:t xml:space="preserve"> </w:t>
      </w:r>
      <w:proofErr w:type="spellStart"/>
      <w:r w:rsidRPr="00845DF2">
        <w:rPr>
          <w:rFonts w:ascii="Arial" w:eastAsia="Times New Roman" w:hAnsi="Arial" w:cs="Arial"/>
          <w:i/>
          <w:iCs/>
          <w:color w:val="252525"/>
          <w:sz w:val="21"/>
          <w:szCs w:val="21"/>
          <w:lang w:eastAsia="fr-FR"/>
        </w:rPr>
        <w:t>lutea</w:t>
      </w:r>
      <w:proofErr w:type="spellEnd"/>
      <w:r w:rsidRPr="00845DF2">
        <w:rPr>
          <w:rFonts w:ascii="Arial" w:eastAsia="Times New Roman" w:hAnsi="Arial" w:cs="Arial"/>
          <w:color w:val="252525"/>
          <w:sz w:val="21"/>
          <w:szCs w:val="21"/>
          <w:lang w:eastAsia="fr-FR"/>
        </w:rPr>
        <w:t>) encore appelée</w:t>
      </w:r>
      <w:r w:rsidRPr="00845DF2">
        <w:rPr>
          <w:rFonts w:ascii="Arial" w:eastAsia="Times New Roman" w:hAnsi="Arial" w:cs="Arial"/>
          <w:color w:val="252525"/>
          <w:sz w:val="21"/>
          <w:lang w:eastAsia="fr-FR"/>
        </w:rPr>
        <w:t> </w:t>
      </w:r>
      <w:r w:rsidRPr="00845DF2">
        <w:rPr>
          <w:rFonts w:ascii="Arial" w:eastAsia="Times New Roman" w:hAnsi="Arial" w:cs="Arial"/>
          <w:b/>
          <w:bCs/>
          <w:color w:val="252525"/>
          <w:sz w:val="21"/>
          <w:szCs w:val="21"/>
          <w:lang w:eastAsia="fr-FR"/>
        </w:rPr>
        <w:t>grande gentiane</w:t>
      </w:r>
      <w:r w:rsidRPr="00845DF2">
        <w:rPr>
          <w:rFonts w:ascii="Arial" w:eastAsia="Times New Roman" w:hAnsi="Arial" w:cs="Arial"/>
          <w:color w:val="252525"/>
          <w:sz w:val="21"/>
          <w:lang w:eastAsia="fr-FR"/>
        </w:rPr>
        <w:t> </w:t>
      </w:r>
      <w:r w:rsidRPr="00845DF2">
        <w:rPr>
          <w:rFonts w:ascii="Arial" w:eastAsia="Times New Roman" w:hAnsi="Arial" w:cs="Arial"/>
          <w:color w:val="252525"/>
          <w:sz w:val="21"/>
          <w:szCs w:val="21"/>
          <w:lang w:eastAsia="fr-FR"/>
        </w:rPr>
        <w:t>est une plante de la famille des</w:t>
      </w:r>
      <w:r w:rsidRPr="00845DF2">
        <w:rPr>
          <w:rFonts w:ascii="Arial" w:eastAsia="Times New Roman" w:hAnsi="Arial" w:cs="Arial"/>
          <w:color w:val="252525"/>
          <w:sz w:val="21"/>
          <w:lang w:eastAsia="fr-FR"/>
        </w:rPr>
        <w:t> </w:t>
      </w:r>
      <w:hyperlink r:id="rId5" w:tooltip="Gentianaceae" w:history="1">
        <w:r w:rsidRPr="00845DF2">
          <w:rPr>
            <w:rFonts w:ascii="Arial" w:eastAsia="Times New Roman" w:hAnsi="Arial" w:cs="Arial"/>
            <w:color w:val="0B0080"/>
            <w:sz w:val="21"/>
            <w:lang w:eastAsia="fr-FR"/>
          </w:rPr>
          <w:t>Gentianacées</w:t>
        </w:r>
      </w:hyperlink>
      <w:r w:rsidRPr="00845DF2">
        <w:rPr>
          <w:rFonts w:ascii="Arial" w:eastAsia="Times New Roman" w:hAnsi="Arial" w:cs="Arial"/>
          <w:color w:val="252525"/>
          <w:sz w:val="21"/>
          <w:lang w:eastAsia="fr-FR"/>
        </w:rPr>
        <w:t> </w:t>
      </w:r>
      <w:r w:rsidRPr="00845DF2">
        <w:rPr>
          <w:rFonts w:ascii="Arial" w:eastAsia="Times New Roman" w:hAnsi="Arial" w:cs="Arial"/>
          <w:color w:val="252525"/>
          <w:sz w:val="21"/>
          <w:szCs w:val="21"/>
          <w:lang w:eastAsia="fr-FR"/>
        </w:rPr>
        <w:t>présente dans divers massifs montagneux européens, dont les</w:t>
      </w:r>
      <w:r w:rsidRPr="00845DF2">
        <w:rPr>
          <w:rFonts w:ascii="Arial" w:eastAsia="Times New Roman" w:hAnsi="Arial" w:cs="Arial"/>
          <w:color w:val="252525"/>
          <w:sz w:val="21"/>
          <w:lang w:eastAsia="fr-FR"/>
        </w:rPr>
        <w:t> </w:t>
      </w:r>
      <w:hyperlink r:id="rId6" w:tooltip="Alpes" w:history="1">
        <w:r w:rsidRPr="00845DF2">
          <w:rPr>
            <w:rFonts w:ascii="Arial" w:eastAsia="Times New Roman" w:hAnsi="Arial" w:cs="Arial"/>
            <w:color w:val="0B0080"/>
            <w:sz w:val="21"/>
            <w:lang w:eastAsia="fr-FR"/>
          </w:rPr>
          <w:t>Alpes</w:t>
        </w:r>
      </w:hyperlink>
      <w:r w:rsidRPr="00845DF2">
        <w:rPr>
          <w:rFonts w:ascii="Arial" w:eastAsia="Times New Roman" w:hAnsi="Arial" w:cs="Arial"/>
          <w:color w:val="252525"/>
          <w:sz w:val="21"/>
          <w:szCs w:val="21"/>
          <w:lang w:eastAsia="fr-FR"/>
        </w:rPr>
        <w:t>, le</w:t>
      </w:r>
      <w:r w:rsidRPr="00845DF2">
        <w:rPr>
          <w:rFonts w:ascii="Arial" w:eastAsia="Times New Roman" w:hAnsi="Arial" w:cs="Arial"/>
          <w:color w:val="252525"/>
          <w:sz w:val="21"/>
          <w:lang w:eastAsia="fr-FR"/>
        </w:rPr>
        <w:t> </w:t>
      </w:r>
      <w:hyperlink r:id="rId7" w:tooltip="Massif central" w:history="1">
        <w:r w:rsidRPr="00845DF2">
          <w:rPr>
            <w:rFonts w:ascii="Arial" w:eastAsia="Times New Roman" w:hAnsi="Arial" w:cs="Arial"/>
            <w:color w:val="0B0080"/>
            <w:sz w:val="21"/>
            <w:lang w:eastAsia="fr-FR"/>
          </w:rPr>
          <w:t>Massif central</w:t>
        </w:r>
      </w:hyperlink>
      <w:r w:rsidRPr="00845DF2">
        <w:rPr>
          <w:rFonts w:ascii="Arial" w:eastAsia="Times New Roman" w:hAnsi="Arial" w:cs="Arial"/>
          <w:color w:val="252525"/>
          <w:sz w:val="21"/>
          <w:szCs w:val="21"/>
          <w:lang w:eastAsia="fr-FR"/>
        </w:rPr>
        <w:t>, le</w:t>
      </w:r>
      <w:r w:rsidRPr="00845DF2">
        <w:rPr>
          <w:rFonts w:ascii="Arial" w:eastAsia="Times New Roman" w:hAnsi="Arial" w:cs="Arial"/>
          <w:color w:val="252525"/>
          <w:sz w:val="21"/>
          <w:lang w:eastAsia="fr-FR"/>
        </w:rPr>
        <w:t> </w:t>
      </w:r>
      <w:hyperlink r:id="rId8" w:tooltip="Jura (montagne)" w:history="1">
        <w:r w:rsidRPr="00845DF2">
          <w:rPr>
            <w:rFonts w:ascii="Arial" w:eastAsia="Times New Roman" w:hAnsi="Arial" w:cs="Arial"/>
            <w:color w:val="0B0080"/>
            <w:sz w:val="21"/>
            <w:lang w:eastAsia="fr-FR"/>
          </w:rPr>
          <w:t>Jura</w:t>
        </w:r>
      </w:hyperlink>
      <w:r w:rsidRPr="00845DF2">
        <w:rPr>
          <w:rFonts w:ascii="Arial" w:eastAsia="Times New Roman" w:hAnsi="Arial" w:cs="Arial"/>
          <w:color w:val="252525"/>
          <w:sz w:val="21"/>
          <w:szCs w:val="21"/>
          <w:lang w:eastAsia="fr-FR"/>
        </w:rPr>
        <w:t>, les</w:t>
      </w:r>
      <w:r w:rsidRPr="00845DF2">
        <w:rPr>
          <w:rFonts w:ascii="Arial" w:eastAsia="Times New Roman" w:hAnsi="Arial" w:cs="Arial"/>
          <w:color w:val="252525"/>
          <w:sz w:val="21"/>
          <w:lang w:eastAsia="fr-FR"/>
        </w:rPr>
        <w:t> </w:t>
      </w:r>
      <w:hyperlink r:id="rId9" w:tooltip="Pyrénées" w:history="1">
        <w:r w:rsidRPr="00845DF2">
          <w:rPr>
            <w:rFonts w:ascii="Arial" w:eastAsia="Times New Roman" w:hAnsi="Arial" w:cs="Arial"/>
            <w:color w:val="0B0080"/>
            <w:sz w:val="21"/>
            <w:lang w:eastAsia="fr-FR"/>
          </w:rPr>
          <w:t>Pyrénées</w:t>
        </w:r>
      </w:hyperlink>
      <w:r w:rsidRPr="00845DF2">
        <w:rPr>
          <w:rFonts w:ascii="Arial" w:eastAsia="Times New Roman" w:hAnsi="Arial" w:cs="Arial"/>
          <w:color w:val="252525"/>
          <w:sz w:val="21"/>
          <w:lang w:eastAsia="fr-FR"/>
        </w:rPr>
        <w:t> </w:t>
      </w:r>
      <w:r w:rsidRPr="00845DF2">
        <w:rPr>
          <w:rFonts w:ascii="Arial" w:eastAsia="Times New Roman" w:hAnsi="Arial" w:cs="Arial"/>
          <w:color w:val="252525"/>
          <w:sz w:val="21"/>
          <w:szCs w:val="21"/>
          <w:lang w:eastAsia="fr-FR"/>
        </w:rPr>
        <w:t>et les</w:t>
      </w:r>
      <w:r w:rsidRPr="00845DF2">
        <w:rPr>
          <w:rFonts w:ascii="Arial" w:eastAsia="Times New Roman" w:hAnsi="Arial" w:cs="Arial"/>
          <w:color w:val="252525"/>
          <w:sz w:val="21"/>
          <w:lang w:eastAsia="fr-FR"/>
        </w:rPr>
        <w:t> </w:t>
      </w:r>
      <w:hyperlink r:id="rId10" w:tooltip="Vosges (massif)" w:history="1">
        <w:r w:rsidRPr="00845DF2">
          <w:rPr>
            <w:rFonts w:ascii="Arial" w:eastAsia="Times New Roman" w:hAnsi="Arial" w:cs="Arial"/>
            <w:color w:val="0B0080"/>
            <w:sz w:val="21"/>
            <w:lang w:eastAsia="fr-FR"/>
          </w:rPr>
          <w:t>Vosges</w:t>
        </w:r>
      </w:hyperlink>
      <w:r w:rsidRPr="00845DF2">
        <w:rPr>
          <w:rFonts w:ascii="Arial" w:eastAsia="Times New Roman" w:hAnsi="Arial" w:cs="Arial"/>
          <w:color w:val="252525"/>
          <w:sz w:val="21"/>
          <w:szCs w:val="21"/>
          <w:lang w:eastAsia="fr-FR"/>
        </w:rPr>
        <w:t>. Observée en 2013 dans les hautes Ardennes belges</w:t>
      </w:r>
      <w:hyperlink r:id="rId11" w:anchor="cite_note-1" w:history="1">
        <w:r w:rsidRPr="00845DF2">
          <w:rPr>
            <w:rFonts w:ascii="Arial" w:eastAsia="Times New Roman" w:hAnsi="Arial" w:cs="Arial"/>
            <w:color w:val="0B0080"/>
            <w:sz w:val="17"/>
            <w:vertAlign w:val="superscript"/>
            <w:lang w:eastAsia="fr-FR"/>
          </w:rPr>
          <w:t>1</w:t>
        </w:r>
      </w:hyperlink>
      <w:r w:rsidRPr="00845DF2">
        <w:rPr>
          <w:rFonts w:ascii="Arial" w:eastAsia="Times New Roman" w:hAnsi="Arial" w:cs="Arial"/>
          <w:color w:val="252525"/>
          <w:sz w:val="21"/>
          <w:szCs w:val="21"/>
          <w:lang w:eastAsia="fr-FR"/>
        </w:rPr>
        <w:t>.</w:t>
      </w:r>
    </w:p>
    <w:p w:rsidR="00845DF2" w:rsidRPr="00845DF2" w:rsidRDefault="00845DF2" w:rsidP="00845DF2">
      <w:pPr>
        <w:shd w:val="clear" w:color="auto" w:fill="FFFFFF"/>
        <w:spacing w:after="24" w:line="333" w:lineRule="atLeast"/>
        <w:rPr>
          <w:rFonts w:ascii="Arial" w:eastAsia="Times New Roman" w:hAnsi="Arial" w:cs="Arial"/>
          <w:b/>
          <w:bCs/>
          <w:color w:val="252525"/>
          <w:sz w:val="21"/>
          <w:szCs w:val="21"/>
          <w:lang w:eastAsia="fr-FR"/>
        </w:rPr>
      </w:pPr>
      <w:r w:rsidRPr="00845DF2">
        <w:rPr>
          <w:rFonts w:ascii="Arial" w:eastAsia="Times New Roman" w:hAnsi="Arial" w:cs="Arial"/>
          <w:b/>
          <w:bCs/>
          <w:color w:val="252525"/>
          <w:sz w:val="21"/>
          <w:szCs w:val="21"/>
          <w:lang w:eastAsia="fr-FR"/>
        </w:rPr>
        <w:t>Autres noms vernaculaires</w:t>
      </w:r>
    </w:p>
    <w:p w:rsidR="00845DF2" w:rsidRPr="00845DF2" w:rsidRDefault="00845DF2" w:rsidP="00845DF2">
      <w:pPr>
        <w:shd w:val="clear" w:color="auto" w:fill="FFFFFF"/>
        <w:spacing w:before="120" w:after="120" w:line="333" w:lineRule="atLeast"/>
        <w:rPr>
          <w:rFonts w:ascii="Arial" w:eastAsia="Times New Roman" w:hAnsi="Arial" w:cs="Arial"/>
          <w:color w:val="252525"/>
          <w:sz w:val="21"/>
          <w:szCs w:val="21"/>
          <w:lang w:eastAsia="fr-FR"/>
        </w:rPr>
      </w:pPr>
      <w:r w:rsidRPr="00845DF2">
        <w:rPr>
          <w:rFonts w:ascii="Arial" w:eastAsia="Times New Roman" w:hAnsi="Arial" w:cs="Arial"/>
          <w:color w:val="252525"/>
          <w:sz w:val="21"/>
          <w:szCs w:val="21"/>
          <w:lang w:eastAsia="fr-FR"/>
        </w:rPr>
        <w:t>La gentiane jaune est aussi appelée</w:t>
      </w:r>
      <w:r w:rsidRPr="00845DF2">
        <w:rPr>
          <w:rFonts w:ascii="Arial" w:eastAsia="Times New Roman" w:hAnsi="Arial" w:cs="Arial"/>
          <w:color w:val="252525"/>
          <w:sz w:val="21"/>
          <w:lang w:eastAsia="fr-FR"/>
        </w:rPr>
        <w:t> </w:t>
      </w:r>
      <w:r w:rsidRPr="00845DF2">
        <w:rPr>
          <w:rFonts w:ascii="Arial" w:eastAsia="Times New Roman" w:hAnsi="Arial" w:cs="Arial"/>
          <w:b/>
          <w:bCs/>
          <w:color w:val="252525"/>
          <w:sz w:val="21"/>
          <w:szCs w:val="21"/>
          <w:lang w:eastAsia="fr-FR"/>
        </w:rPr>
        <w:t xml:space="preserve">gentiane officinale, </w:t>
      </w:r>
      <w:proofErr w:type="spellStart"/>
      <w:r w:rsidRPr="00845DF2">
        <w:rPr>
          <w:rFonts w:ascii="Arial" w:eastAsia="Times New Roman" w:hAnsi="Arial" w:cs="Arial"/>
          <w:b/>
          <w:bCs/>
          <w:color w:val="252525"/>
          <w:sz w:val="21"/>
          <w:szCs w:val="21"/>
          <w:lang w:eastAsia="fr-FR"/>
        </w:rPr>
        <w:t>jouvansanne</w:t>
      </w:r>
      <w:proofErr w:type="spellEnd"/>
      <w:r w:rsidRPr="00845DF2">
        <w:rPr>
          <w:rFonts w:ascii="Arial" w:eastAsia="Times New Roman" w:hAnsi="Arial" w:cs="Arial"/>
          <w:b/>
          <w:bCs/>
          <w:color w:val="252525"/>
          <w:sz w:val="21"/>
          <w:szCs w:val="21"/>
          <w:lang w:eastAsia="fr-FR"/>
        </w:rPr>
        <w:t xml:space="preserve">, quinquina d'Europe, quinquina des pauvres, lève-toi-et-marche, </w:t>
      </w:r>
      <w:proofErr w:type="spellStart"/>
      <w:r w:rsidRPr="00845DF2">
        <w:rPr>
          <w:rFonts w:ascii="Arial" w:eastAsia="Times New Roman" w:hAnsi="Arial" w:cs="Arial"/>
          <w:b/>
          <w:bCs/>
          <w:color w:val="252525"/>
          <w:sz w:val="21"/>
          <w:szCs w:val="21"/>
          <w:lang w:eastAsia="fr-FR"/>
        </w:rPr>
        <w:t>jansonna</w:t>
      </w:r>
      <w:proofErr w:type="spellEnd"/>
      <w:r w:rsidRPr="00845DF2">
        <w:rPr>
          <w:rFonts w:ascii="Arial" w:eastAsia="Times New Roman" w:hAnsi="Arial" w:cs="Arial"/>
          <w:b/>
          <w:bCs/>
          <w:color w:val="252525"/>
          <w:sz w:val="21"/>
          <w:szCs w:val="21"/>
          <w:lang w:eastAsia="fr-FR"/>
        </w:rPr>
        <w:t>, bananier des Alpes</w:t>
      </w:r>
      <w:r w:rsidRPr="00845DF2">
        <w:rPr>
          <w:rFonts w:ascii="Arial" w:eastAsia="Times New Roman" w:hAnsi="Arial" w:cs="Arial"/>
          <w:color w:val="252525"/>
          <w:sz w:val="21"/>
          <w:lang w:eastAsia="fr-FR"/>
        </w:rPr>
        <w:t> </w:t>
      </w:r>
      <w:r w:rsidRPr="00845DF2">
        <w:rPr>
          <w:rFonts w:ascii="Arial" w:eastAsia="Times New Roman" w:hAnsi="Arial" w:cs="Arial"/>
          <w:color w:val="252525"/>
          <w:sz w:val="21"/>
          <w:szCs w:val="21"/>
          <w:lang w:eastAsia="fr-FR"/>
        </w:rPr>
        <w:t>et</w:t>
      </w:r>
      <w:r w:rsidRPr="00845DF2">
        <w:rPr>
          <w:rFonts w:ascii="Arial" w:eastAsia="Times New Roman" w:hAnsi="Arial" w:cs="Arial"/>
          <w:color w:val="252525"/>
          <w:sz w:val="21"/>
          <w:lang w:eastAsia="fr-FR"/>
        </w:rPr>
        <w:t> </w:t>
      </w:r>
      <w:r w:rsidRPr="00845DF2">
        <w:rPr>
          <w:rFonts w:ascii="Arial" w:eastAsia="Times New Roman" w:hAnsi="Arial" w:cs="Arial"/>
          <w:b/>
          <w:bCs/>
          <w:color w:val="252525"/>
          <w:sz w:val="21"/>
          <w:szCs w:val="21"/>
          <w:lang w:eastAsia="fr-FR"/>
        </w:rPr>
        <w:t>quinquina indigène</w:t>
      </w:r>
      <w:r w:rsidRPr="00845DF2">
        <w:rPr>
          <w:rFonts w:ascii="Arial" w:eastAsia="Times New Roman" w:hAnsi="Arial" w:cs="Arial"/>
          <w:color w:val="252525"/>
          <w:sz w:val="21"/>
          <w:szCs w:val="21"/>
          <w:lang w:eastAsia="fr-FR"/>
        </w:rPr>
        <w:t>.</w:t>
      </w:r>
    </w:p>
    <w:p w:rsidR="00845DF2" w:rsidRDefault="00845DF2" w:rsidP="00845DF2">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Description</w:t>
      </w:r>
    </w:p>
    <w:p w:rsidR="00845DF2" w:rsidRDefault="00845DF2" w:rsidP="00845DF2">
      <w:pPr>
        <w:shd w:val="clear" w:color="auto" w:fill="F9F9F9"/>
        <w:spacing w:line="333" w:lineRule="atLeast"/>
        <w:jc w:val="center"/>
        <w:rPr>
          <w:rFonts w:ascii="Arial" w:hAnsi="Arial" w:cs="Arial"/>
          <w:color w:val="252525"/>
          <w:sz w:val="20"/>
          <w:szCs w:val="20"/>
        </w:rPr>
      </w:pPr>
      <w:r>
        <w:rPr>
          <w:rFonts w:ascii="Arial" w:hAnsi="Arial" w:cs="Arial"/>
          <w:noProof/>
          <w:color w:val="0B0080"/>
          <w:sz w:val="20"/>
          <w:szCs w:val="20"/>
          <w:lang w:eastAsia="fr-FR"/>
        </w:rPr>
        <w:drawing>
          <wp:inline distT="0" distB="0" distL="0" distR="0">
            <wp:extent cx="2092960" cy="3167380"/>
            <wp:effectExtent l="19050" t="0" r="2540" b="0"/>
            <wp:docPr id="1" name="Image 1" descr="http://upload.wikimedia.org/wikipedia/commons/thumb/6/67/Gentiana_lutea_fr.jpg/220px-Gentiana_lutea_f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7/Gentiana_lutea_fr.jpg/220px-Gentiana_lutea_fr.jpg">
                      <a:hlinkClick r:id="rId12"/>
                    </pic:cNvPr>
                    <pic:cNvPicPr>
                      <a:picLocks noChangeAspect="1" noChangeArrowheads="1"/>
                    </pic:cNvPicPr>
                  </pic:nvPicPr>
                  <pic:blipFill>
                    <a:blip r:embed="rId13"/>
                    <a:srcRect/>
                    <a:stretch>
                      <a:fillRect/>
                    </a:stretch>
                  </pic:blipFill>
                  <pic:spPr bwMode="auto">
                    <a:xfrm>
                      <a:off x="0" y="0"/>
                      <a:ext cx="2092960" cy="3167380"/>
                    </a:xfrm>
                    <a:prstGeom prst="rect">
                      <a:avLst/>
                    </a:prstGeom>
                    <a:noFill/>
                    <a:ln w="9525">
                      <a:noFill/>
                      <a:miter lim="800000"/>
                      <a:headEnd/>
                      <a:tailEnd/>
                    </a:ln>
                  </pic:spPr>
                </pic:pic>
              </a:graphicData>
            </a:graphic>
          </wp:inline>
        </w:drawing>
      </w:r>
    </w:p>
    <w:p w:rsidR="00845DF2" w:rsidRDefault="00845DF2" w:rsidP="00845DF2">
      <w:pPr>
        <w:shd w:val="clear" w:color="auto" w:fill="F9F9F9"/>
        <w:spacing w:line="336" w:lineRule="atLeast"/>
        <w:rPr>
          <w:rFonts w:ascii="Arial" w:hAnsi="Arial" w:cs="Arial"/>
          <w:color w:val="252525"/>
          <w:sz w:val="18"/>
          <w:szCs w:val="18"/>
        </w:rPr>
      </w:pPr>
      <w:proofErr w:type="spellStart"/>
      <w:r>
        <w:rPr>
          <w:rFonts w:ascii="Arial" w:hAnsi="Arial" w:cs="Arial"/>
          <w:i/>
          <w:iCs/>
          <w:color w:val="252525"/>
          <w:sz w:val="18"/>
          <w:szCs w:val="18"/>
        </w:rPr>
        <w:t>Gentiana</w:t>
      </w:r>
      <w:proofErr w:type="spellEnd"/>
      <w:r>
        <w:rPr>
          <w:rFonts w:ascii="Arial" w:hAnsi="Arial" w:cs="Arial"/>
          <w:i/>
          <w:iCs/>
          <w:color w:val="252525"/>
          <w:sz w:val="18"/>
          <w:szCs w:val="18"/>
        </w:rPr>
        <w:t xml:space="preserve"> </w:t>
      </w:r>
      <w:proofErr w:type="spellStart"/>
      <w:r>
        <w:rPr>
          <w:rFonts w:ascii="Arial" w:hAnsi="Arial" w:cs="Arial"/>
          <w:i/>
          <w:iCs/>
          <w:color w:val="252525"/>
          <w:sz w:val="18"/>
          <w:szCs w:val="18"/>
        </w:rPr>
        <w:t>lutea</w:t>
      </w:r>
      <w:proofErr w:type="spellEnd"/>
      <w:r>
        <w:rPr>
          <w:rStyle w:val="apple-converted-space"/>
          <w:rFonts w:ascii="Arial" w:hAnsi="Arial" w:cs="Arial"/>
          <w:color w:val="252525"/>
          <w:sz w:val="18"/>
          <w:szCs w:val="18"/>
        </w:rPr>
        <w:t> </w:t>
      </w:r>
      <w:r>
        <w:rPr>
          <w:rFonts w:ascii="Arial" w:hAnsi="Arial" w:cs="Arial"/>
          <w:color w:val="252525"/>
          <w:sz w:val="18"/>
          <w:szCs w:val="18"/>
        </w:rPr>
        <w:t>dans son milieu</w:t>
      </w:r>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 xml:space="preserve">Grande herbe robuste et vivace, elle peut vivre 50 ans et met 10 ans pour fleurir la première fois. Les feuilles sont opposées et nervurées. Elles sont pétiolées à la base et sessiles </w:t>
      </w:r>
      <w:proofErr w:type="spellStart"/>
      <w:r>
        <w:rPr>
          <w:rFonts w:ascii="Arial" w:hAnsi="Arial" w:cs="Arial"/>
          <w:color w:val="252525"/>
          <w:sz w:val="21"/>
          <w:szCs w:val="21"/>
        </w:rPr>
        <w:t>embrassantes</w:t>
      </w:r>
      <w:proofErr w:type="spellEnd"/>
      <w:r>
        <w:rPr>
          <w:rFonts w:ascii="Arial" w:hAnsi="Arial" w:cs="Arial"/>
          <w:color w:val="252525"/>
          <w:sz w:val="21"/>
          <w:szCs w:val="21"/>
        </w:rPr>
        <w:t xml:space="preserve"> sur la tige. Les grandes fleurs jaunes sont serrées à la base des feuilles supérieures. La corolle est divisée en 5 à 9 lobes presque jusqu'à la base.</w:t>
      </w:r>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 xml:space="preserve">Elle est parfois confondue avec </w:t>
      </w:r>
      <w:proofErr w:type="gramStart"/>
      <w:r>
        <w:rPr>
          <w:rFonts w:ascii="Arial" w:hAnsi="Arial" w:cs="Arial"/>
          <w:color w:val="252525"/>
          <w:sz w:val="21"/>
          <w:szCs w:val="21"/>
        </w:rPr>
        <w:t>le</w:t>
      </w:r>
      <w:r>
        <w:rPr>
          <w:rStyle w:val="apple-converted-space"/>
          <w:rFonts w:ascii="Arial" w:hAnsi="Arial" w:cs="Arial"/>
          <w:color w:val="252525"/>
          <w:sz w:val="21"/>
          <w:szCs w:val="21"/>
        </w:rPr>
        <w:t> </w:t>
      </w:r>
      <w:hyperlink r:id="rId14" w:tooltip="Veratrum album" w:history="1">
        <w:r>
          <w:rPr>
            <w:rStyle w:val="Lienhypertexte"/>
            <w:rFonts w:ascii="Arial" w:eastAsiaTheme="majorEastAsia" w:hAnsi="Arial" w:cs="Arial"/>
            <w:color w:val="0B0080"/>
            <w:sz w:val="21"/>
            <w:szCs w:val="21"/>
          </w:rPr>
          <w:t>vérâtre</w:t>
        </w:r>
        <w:proofErr w:type="gramEnd"/>
        <w:r>
          <w:rPr>
            <w:rStyle w:val="Lienhypertexte"/>
            <w:rFonts w:ascii="Arial" w:eastAsiaTheme="majorEastAsia" w:hAnsi="Arial" w:cs="Arial"/>
            <w:color w:val="0B0080"/>
            <w:sz w:val="21"/>
            <w:szCs w:val="21"/>
          </w:rPr>
          <w:t xml:space="preserve"> blanc</w:t>
        </w:r>
      </w:hyperlink>
      <w:r>
        <w:rPr>
          <w:rStyle w:val="apple-converted-space"/>
          <w:rFonts w:ascii="Arial" w:hAnsi="Arial" w:cs="Arial"/>
          <w:color w:val="252525"/>
          <w:sz w:val="21"/>
          <w:szCs w:val="21"/>
        </w:rPr>
        <w:t> </w:t>
      </w:r>
      <w:r>
        <w:rPr>
          <w:rFonts w:ascii="Arial" w:hAnsi="Arial" w:cs="Arial"/>
          <w:color w:val="252525"/>
          <w:sz w:val="21"/>
          <w:szCs w:val="21"/>
        </w:rPr>
        <w:t>(ou hellébore blanc) dont les fleurs sont blanches et les feuilles alternées, alors que les fleurs de la gentiane sont jaunes et les feuilles opposées.</w:t>
      </w:r>
    </w:p>
    <w:p w:rsidR="00845DF2" w:rsidRDefault="00845DF2" w:rsidP="00845DF2">
      <w:pPr>
        <w:pStyle w:val="Titre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Caractéristiques</w:t>
      </w:r>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15"/>
          <w:szCs w:val="15"/>
        </w:rPr>
        <w:t>Source</w:t>
      </w:r>
      <w:hyperlink r:id="rId15" w:anchor="cite_note-2" w:history="1">
        <w:r>
          <w:rPr>
            <w:rStyle w:val="Lienhypertexte"/>
            <w:rFonts w:ascii="Arial" w:eastAsiaTheme="majorEastAsia" w:hAnsi="Arial" w:cs="Arial"/>
            <w:color w:val="0B0080"/>
            <w:sz w:val="12"/>
            <w:szCs w:val="12"/>
            <w:vertAlign w:val="superscript"/>
          </w:rPr>
          <w:t>2</w:t>
        </w:r>
      </w:hyperlink>
    </w:p>
    <w:p w:rsidR="00845DF2" w:rsidRDefault="00845DF2" w:rsidP="00845DF2">
      <w:pPr>
        <w:shd w:val="clear" w:color="auto" w:fill="FFFFFF"/>
        <w:spacing w:after="24" w:line="333" w:lineRule="atLeast"/>
        <w:rPr>
          <w:rFonts w:ascii="Arial" w:hAnsi="Arial" w:cs="Arial"/>
          <w:b/>
          <w:bCs/>
          <w:color w:val="252525"/>
          <w:sz w:val="21"/>
          <w:szCs w:val="21"/>
        </w:rPr>
      </w:pPr>
      <w:r>
        <w:rPr>
          <w:rFonts w:ascii="Arial" w:hAnsi="Arial" w:cs="Arial"/>
          <w:b/>
          <w:bCs/>
          <w:color w:val="252525"/>
          <w:sz w:val="21"/>
          <w:szCs w:val="21"/>
        </w:rPr>
        <w:t>Organes reproducteurs</w:t>
      </w:r>
    </w:p>
    <w:p w:rsidR="00845DF2" w:rsidRDefault="00845DF2" w:rsidP="00845DF2">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lastRenderedPageBreak/>
        <w:t>Type d'inflorescence :</w:t>
      </w:r>
      <w:r>
        <w:rPr>
          <w:rStyle w:val="apple-converted-space"/>
          <w:rFonts w:ascii="Arial" w:hAnsi="Arial" w:cs="Arial"/>
          <w:color w:val="252525"/>
          <w:sz w:val="21"/>
          <w:szCs w:val="21"/>
        </w:rPr>
        <w:t> </w:t>
      </w:r>
      <w:hyperlink r:id="rId16" w:tooltip="Glomérule (botanique)" w:history="1">
        <w:r>
          <w:rPr>
            <w:rStyle w:val="Lienhypertexte"/>
            <w:rFonts w:ascii="Arial" w:hAnsi="Arial" w:cs="Arial"/>
            <w:color w:val="0B0080"/>
            <w:sz w:val="21"/>
            <w:szCs w:val="21"/>
          </w:rPr>
          <w:t>glomérule</w:t>
        </w:r>
      </w:hyperlink>
    </w:p>
    <w:p w:rsidR="00845DF2" w:rsidRDefault="00845DF2" w:rsidP="00845DF2">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Répartition des sexes :</w:t>
      </w:r>
      <w:r>
        <w:rPr>
          <w:rStyle w:val="apple-converted-space"/>
          <w:rFonts w:ascii="Arial" w:hAnsi="Arial" w:cs="Arial"/>
          <w:color w:val="252525"/>
          <w:sz w:val="21"/>
          <w:szCs w:val="21"/>
        </w:rPr>
        <w:t> </w:t>
      </w:r>
      <w:hyperlink r:id="rId17" w:anchor="H" w:tooltip="Glossaire botanique" w:history="1">
        <w:r>
          <w:rPr>
            <w:rStyle w:val="Lienhypertexte"/>
            <w:rFonts w:ascii="Arial" w:hAnsi="Arial" w:cs="Arial"/>
            <w:color w:val="0B0080"/>
            <w:sz w:val="21"/>
            <w:szCs w:val="21"/>
          </w:rPr>
          <w:t>hermaphrodite</w:t>
        </w:r>
      </w:hyperlink>
    </w:p>
    <w:p w:rsidR="00845DF2" w:rsidRDefault="00845DF2" w:rsidP="00845DF2">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Type de pollinisation :</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"http://fr.wikipedia.org/wiki/Glossaire_botanique" \l "E" \o "Glossaire botanique" </w:instrText>
      </w:r>
      <w:r>
        <w:rPr>
          <w:rFonts w:ascii="Arial" w:hAnsi="Arial" w:cs="Arial"/>
          <w:color w:val="252525"/>
          <w:sz w:val="21"/>
          <w:szCs w:val="21"/>
        </w:rPr>
        <w:fldChar w:fldCharType="separate"/>
      </w:r>
      <w:r>
        <w:rPr>
          <w:rStyle w:val="Lienhypertexte"/>
          <w:rFonts w:ascii="Arial" w:hAnsi="Arial" w:cs="Arial"/>
          <w:color w:val="0B0080"/>
          <w:sz w:val="21"/>
          <w:szCs w:val="21"/>
        </w:rPr>
        <w:t>entomogame</w:t>
      </w:r>
      <w:proofErr w:type="spellEnd"/>
      <w:r>
        <w:rPr>
          <w:rFonts w:ascii="Arial" w:hAnsi="Arial" w:cs="Arial"/>
          <w:color w:val="252525"/>
          <w:sz w:val="21"/>
          <w:szCs w:val="21"/>
        </w:rPr>
        <w:fldChar w:fldCharType="end"/>
      </w:r>
    </w:p>
    <w:p w:rsidR="00845DF2" w:rsidRDefault="00845DF2" w:rsidP="00845DF2">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Période de floraison : juin à août</w:t>
      </w:r>
    </w:p>
    <w:p w:rsidR="00845DF2" w:rsidRDefault="00845DF2" w:rsidP="00845DF2">
      <w:pPr>
        <w:shd w:val="clear" w:color="auto" w:fill="FFFFFF"/>
        <w:spacing w:after="24" w:line="333" w:lineRule="atLeast"/>
        <w:rPr>
          <w:rFonts w:ascii="Arial" w:hAnsi="Arial" w:cs="Arial"/>
          <w:b/>
          <w:bCs/>
          <w:color w:val="252525"/>
          <w:sz w:val="21"/>
          <w:szCs w:val="21"/>
        </w:rPr>
      </w:pPr>
      <w:r>
        <w:rPr>
          <w:rFonts w:ascii="Arial" w:hAnsi="Arial" w:cs="Arial"/>
          <w:b/>
          <w:bCs/>
          <w:color w:val="252525"/>
          <w:sz w:val="21"/>
          <w:szCs w:val="21"/>
        </w:rPr>
        <w:t>Graine</w:t>
      </w:r>
    </w:p>
    <w:p w:rsidR="00845DF2" w:rsidRDefault="00845DF2" w:rsidP="00845DF2">
      <w:pPr>
        <w:numPr>
          <w:ilvl w:val="0"/>
          <w:numId w:val="2"/>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Type de fruit :</w:t>
      </w:r>
      <w:r>
        <w:rPr>
          <w:rStyle w:val="apple-converted-space"/>
          <w:rFonts w:ascii="Arial" w:hAnsi="Arial" w:cs="Arial"/>
          <w:color w:val="252525"/>
          <w:sz w:val="21"/>
          <w:szCs w:val="21"/>
        </w:rPr>
        <w:t> </w:t>
      </w:r>
      <w:hyperlink r:id="rId18" w:tooltip="Capsule (botanique)" w:history="1">
        <w:r>
          <w:rPr>
            <w:rStyle w:val="Lienhypertexte"/>
            <w:rFonts w:ascii="Arial" w:hAnsi="Arial" w:cs="Arial"/>
            <w:color w:val="0B0080"/>
            <w:sz w:val="21"/>
            <w:szCs w:val="21"/>
          </w:rPr>
          <w:t>capsule</w:t>
        </w:r>
      </w:hyperlink>
    </w:p>
    <w:p w:rsidR="00845DF2" w:rsidRDefault="00845DF2" w:rsidP="00845DF2">
      <w:pPr>
        <w:numPr>
          <w:ilvl w:val="0"/>
          <w:numId w:val="2"/>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Mode de dissémination :</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"http://fr.wikipedia.org/wiki/Glossaire_botanique" \l "B" \o "Glossaire botanique" </w:instrText>
      </w:r>
      <w:r>
        <w:rPr>
          <w:rFonts w:ascii="Arial" w:hAnsi="Arial" w:cs="Arial"/>
          <w:color w:val="252525"/>
          <w:sz w:val="21"/>
          <w:szCs w:val="21"/>
        </w:rPr>
        <w:fldChar w:fldCharType="separate"/>
      </w:r>
      <w:r>
        <w:rPr>
          <w:rStyle w:val="Lienhypertexte"/>
          <w:rFonts w:ascii="Arial" w:hAnsi="Arial" w:cs="Arial"/>
          <w:color w:val="0B0080"/>
          <w:sz w:val="21"/>
          <w:szCs w:val="21"/>
        </w:rPr>
        <w:t>barochore</w:t>
      </w:r>
      <w:proofErr w:type="spellEnd"/>
      <w:r>
        <w:rPr>
          <w:rFonts w:ascii="Arial" w:hAnsi="Arial" w:cs="Arial"/>
          <w:color w:val="252525"/>
          <w:sz w:val="21"/>
          <w:szCs w:val="21"/>
        </w:rPr>
        <w:fldChar w:fldCharType="end"/>
      </w:r>
    </w:p>
    <w:p w:rsidR="00845DF2" w:rsidRDefault="00845DF2" w:rsidP="00845DF2">
      <w:pPr>
        <w:shd w:val="clear" w:color="auto" w:fill="FFFFFF"/>
        <w:spacing w:after="24" w:line="333" w:lineRule="atLeast"/>
        <w:rPr>
          <w:rFonts w:ascii="Arial" w:hAnsi="Arial" w:cs="Arial"/>
          <w:b/>
          <w:bCs/>
          <w:color w:val="252525"/>
          <w:sz w:val="21"/>
          <w:szCs w:val="21"/>
        </w:rPr>
      </w:pPr>
      <w:r>
        <w:rPr>
          <w:rFonts w:ascii="Arial" w:hAnsi="Arial" w:cs="Arial"/>
          <w:b/>
          <w:bCs/>
          <w:color w:val="252525"/>
          <w:sz w:val="21"/>
          <w:szCs w:val="21"/>
        </w:rPr>
        <w:t>Habitat et répartition</w:t>
      </w:r>
    </w:p>
    <w:p w:rsidR="00845DF2" w:rsidRDefault="00845DF2" w:rsidP="00845DF2">
      <w:pPr>
        <w:numPr>
          <w:ilvl w:val="0"/>
          <w:numId w:val="3"/>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Habitat type : pelouses acidophiles montagnardes à subalpines</w:t>
      </w:r>
    </w:p>
    <w:p w:rsidR="00845DF2" w:rsidRDefault="00845DF2" w:rsidP="00845DF2">
      <w:pPr>
        <w:numPr>
          <w:ilvl w:val="0"/>
          <w:numId w:val="3"/>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Aire de répartition : européen méridional.</w:t>
      </w:r>
    </w:p>
    <w:p w:rsidR="00845DF2" w:rsidRDefault="00845DF2" w:rsidP="00845DF2">
      <w:pPr>
        <w:numPr>
          <w:ilvl w:val="0"/>
          <w:numId w:val="3"/>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Sa taille est d'environ</w:t>
      </w:r>
      <w:r>
        <w:rPr>
          <w:rStyle w:val="apple-converted-space"/>
          <w:rFonts w:ascii="Arial" w:hAnsi="Arial" w:cs="Arial"/>
          <w:color w:val="252525"/>
          <w:sz w:val="21"/>
          <w:szCs w:val="21"/>
        </w:rPr>
        <w:t> </w:t>
      </w:r>
      <w:r>
        <w:rPr>
          <w:rStyle w:val="nowrap"/>
          <w:rFonts w:ascii="Arial" w:hAnsi="Arial" w:cs="Arial"/>
          <w:color w:val="252525"/>
          <w:sz w:val="21"/>
          <w:szCs w:val="21"/>
        </w:rPr>
        <w:t>1,50 m</w:t>
      </w:r>
      <w:r>
        <w:rPr>
          <w:rStyle w:val="apple-converted-space"/>
          <w:rFonts w:ascii="Arial" w:hAnsi="Arial" w:cs="Arial"/>
          <w:color w:val="252525"/>
          <w:sz w:val="21"/>
          <w:szCs w:val="21"/>
        </w:rPr>
        <w:t> </w:t>
      </w:r>
      <w:r>
        <w:rPr>
          <w:rFonts w:ascii="Arial" w:hAnsi="Arial" w:cs="Arial"/>
          <w:color w:val="252525"/>
          <w:sz w:val="21"/>
          <w:szCs w:val="21"/>
        </w:rPr>
        <w:t>et ses fleurs sont de couleur jaune.</w:t>
      </w:r>
    </w:p>
    <w:p w:rsidR="00845DF2" w:rsidRDefault="00845DF2" w:rsidP="00845DF2">
      <w:pPr>
        <w:pStyle w:val="Titre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Usages</w:t>
      </w:r>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w:t>
      </w:r>
      <w:r>
        <w:rPr>
          <w:rStyle w:val="apple-converted-space"/>
          <w:rFonts w:ascii="Arial" w:hAnsi="Arial" w:cs="Arial"/>
          <w:color w:val="252525"/>
          <w:sz w:val="21"/>
          <w:szCs w:val="21"/>
        </w:rPr>
        <w:t> </w:t>
      </w:r>
      <w:hyperlink r:id="rId19" w:tooltip="Rhizome" w:history="1">
        <w:r>
          <w:rPr>
            <w:rStyle w:val="Lienhypertexte"/>
            <w:rFonts w:ascii="Arial" w:eastAsiaTheme="majorEastAsia" w:hAnsi="Arial" w:cs="Arial"/>
            <w:color w:val="0B0080"/>
            <w:sz w:val="21"/>
            <w:szCs w:val="21"/>
          </w:rPr>
          <w:t>rhizome</w:t>
        </w:r>
      </w:hyperlink>
      <w:r>
        <w:rPr>
          <w:rStyle w:val="apple-converted-space"/>
          <w:rFonts w:ascii="Arial" w:hAnsi="Arial" w:cs="Arial"/>
          <w:color w:val="252525"/>
          <w:sz w:val="21"/>
          <w:szCs w:val="21"/>
        </w:rPr>
        <w:t> </w:t>
      </w:r>
      <w:r>
        <w:rPr>
          <w:rFonts w:ascii="Arial" w:hAnsi="Arial" w:cs="Arial"/>
          <w:color w:val="252525"/>
          <w:sz w:val="21"/>
          <w:szCs w:val="21"/>
        </w:rPr>
        <w:t>et les racines sont utilisés en</w:t>
      </w:r>
      <w:r>
        <w:rPr>
          <w:rStyle w:val="apple-converted-space"/>
          <w:rFonts w:ascii="Arial" w:hAnsi="Arial" w:cs="Arial"/>
          <w:color w:val="252525"/>
          <w:sz w:val="21"/>
          <w:szCs w:val="21"/>
        </w:rPr>
        <w:t> </w:t>
      </w:r>
      <w:hyperlink r:id="rId20" w:tooltip="Phytothérapie" w:history="1">
        <w:r>
          <w:rPr>
            <w:rStyle w:val="Lienhypertexte"/>
            <w:rFonts w:ascii="Arial" w:eastAsiaTheme="majorEastAsia" w:hAnsi="Arial" w:cs="Arial"/>
            <w:color w:val="0B0080"/>
            <w:sz w:val="21"/>
            <w:szCs w:val="21"/>
          </w:rPr>
          <w:t>phytothérapie</w:t>
        </w:r>
      </w:hyperlink>
      <w:r>
        <w:rPr>
          <w:rStyle w:val="apple-converted-space"/>
          <w:rFonts w:ascii="Arial" w:hAnsi="Arial" w:cs="Arial"/>
          <w:color w:val="252525"/>
          <w:sz w:val="21"/>
          <w:szCs w:val="21"/>
        </w:rPr>
        <w:t> </w:t>
      </w:r>
      <w:r>
        <w:rPr>
          <w:rFonts w:ascii="Arial" w:hAnsi="Arial" w:cs="Arial"/>
          <w:color w:val="252525"/>
          <w:sz w:val="21"/>
          <w:szCs w:val="21"/>
        </w:rPr>
        <w:t xml:space="preserve">comme le laissent supposer ses nombreux noms vernaculaires. Mais la gentiane est surtout utilisée dans des apéritifs comme </w:t>
      </w:r>
      <w:proofErr w:type="spellStart"/>
      <w:r>
        <w:rPr>
          <w:rFonts w:ascii="Arial" w:hAnsi="Arial" w:cs="Arial"/>
          <w:color w:val="252525"/>
          <w:sz w:val="21"/>
          <w:szCs w:val="21"/>
        </w:rPr>
        <w:t>la</w:t>
      </w:r>
      <w:hyperlink r:id="rId21" w:tooltip="Liqueur de gentiane" w:history="1">
        <w:r>
          <w:rPr>
            <w:rStyle w:val="Lienhypertexte"/>
            <w:rFonts w:ascii="Arial" w:eastAsiaTheme="majorEastAsia" w:hAnsi="Arial" w:cs="Arial"/>
            <w:color w:val="0B0080"/>
            <w:sz w:val="21"/>
            <w:szCs w:val="21"/>
          </w:rPr>
          <w:t>liqueur</w:t>
        </w:r>
        <w:proofErr w:type="spellEnd"/>
        <w:r>
          <w:rPr>
            <w:rStyle w:val="Lienhypertexte"/>
            <w:rFonts w:ascii="Arial" w:eastAsiaTheme="majorEastAsia" w:hAnsi="Arial" w:cs="Arial"/>
            <w:color w:val="0B0080"/>
            <w:sz w:val="21"/>
            <w:szCs w:val="21"/>
          </w:rPr>
          <w:t xml:space="preserve"> de gentiane</w:t>
        </w:r>
      </w:hyperlink>
      <w:r>
        <w:rPr>
          <w:rStyle w:val="apple-converted-space"/>
          <w:rFonts w:ascii="Arial" w:hAnsi="Arial" w:cs="Arial"/>
          <w:color w:val="252525"/>
          <w:sz w:val="21"/>
          <w:szCs w:val="21"/>
        </w:rPr>
        <w:t> </w:t>
      </w:r>
      <w:r>
        <w:rPr>
          <w:rFonts w:ascii="Arial" w:hAnsi="Arial" w:cs="Arial"/>
          <w:color w:val="252525"/>
          <w:sz w:val="21"/>
          <w:szCs w:val="21"/>
        </w:rPr>
        <w:t>ou l'</w:t>
      </w:r>
      <w:hyperlink r:id="rId22" w:tooltip="Alcool de gentiane" w:history="1">
        <w:r>
          <w:rPr>
            <w:rStyle w:val="Lienhypertexte"/>
            <w:rFonts w:ascii="Arial" w:eastAsiaTheme="majorEastAsia" w:hAnsi="Arial" w:cs="Arial"/>
            <w:color w:val="0B0080"/>
            <w:sz w:val="21"/>
            <w:szCs w:val="21"/>
          </w:rPr>
          <w:t>alcool de gentiane</w:t>
        </w:r>
      </w:hyperlink>
      <w:r>
        <w:rPr>
          <w:rStyle w:val="apple-converted-space"/>
          <w:rFonts w:ascii="Arial" w:hAnsi="Arial" w:cs="Arial"/>
          <w:color w:val="252525"/>
          <w:sz w:val="21"/>
          <w:szCs w:val="21"/>
        </w:rPr>
        <w:t> </w:t>
      </w:r>
      <w:r>
        <w:rPr>
          <w:rFonts w:ascii="Arial" w:hAnsi="Arial" w:cs="Arial"/>
          <w:color w:val="252525"/>
          <w:sz w:val="21"/>
          <w:szCs w:val="21"/>
        </w:rPr>
        <w:t>(</w:t>
      </w:r>
      <w:hyperlink r:id="rId23" w:tooltip="Suze" w:history="1">
        <w:r>
          <w:rPr>
            <w:rStyle w:val="Lienhypertexte"/>
            <w:rFonts w:ascii="Arial" w:eastAsiaTheme="majorEastAsia" w:hAnsi="Arial" w:cs="Arial"/>
            <w:color w:val="0B0080"/>
            <w:sz w:val="21"/>
            <w:szCs w:val="21"/>
          </w:rPr>
          <w:t>Suze</w:t>
        </w:r>
      </w:hyperlink>
      <w:r>
        <w:rPr>
          <w:rFonts w:ascii="Arial" w:hAnsi="Arial" w:cs="Arial"/>
          <w:color w:val="252525"/>
          <w:sz w:val="21"/>
          <w:szCs w:val="21"/>
        </w:rPr>
        <w:t>,</w:t>
      </w:r>
      <w:r>
        <w:rPr>
          <w:rStyle w:val="apple-converted-space"/>
          <w:rFonts w:ascii="Arial" w:hAnsi="Arial" w:cs="Arial"/>
          <w:color w:val="252525"/>
          <w:sz w:val="21"/>
          <w:szCs w:val="21"/>
        </w:rPr>
        <w:t> </w:t>
      </w:r>
      <w:hyperlink r:id="rId24" w:tooltip="Salers (gentiane)" w:history="1">
        <w:r>
          <w:rPr>
            <w:rStyle w:val="Lienhypertexte"/>
            <w:rFonts w:ascii="Arial" w:eastAsiaTheme="majorEastAsia" w:hAnsi="Arial" w:cs="Arial"/>
            <w:color w:val="0B0080"/>
            <w:sz w:val="21"/>
            <w:szCs w:val="21"/>
          </w:rPr>
          <w:t>Salers</w:t>
        </w:r>
      </w:hyperlink>
      <w:r>
        <w:rPr>
          <w:rFonts w:ascii="Arial" w:hAnsi="Arial" w:cs="Arial"/>
          <w:color w:val="252525"/>
          <w:sz w:val="21"/>
          <w:szCs w:val="21"/>
        </w:rPr>
        <w:t>,</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"http://fr.wikipedia.org/wiki/Av%C3%A8ze_(ap%C3%A9ritif)" \o "Avèze (apéritif)" </w:instrText>
      </w:r>
      <w:r>
        <w:rPr>
          <w:rFonts w:ascii="Arial" w:hAnsi="Arial" w:cs="Arial"/>
          <w:color w:val="252525"/>
          <w:sz w:val="21"/>
          <w:szCs w:val="21"/>
        </w:rPr>
        <w:fldChar w:fldCharType="separate"/>
      </w:r>
      <w:r>
        <w:rPr>
          <w:rStyle w:val="Lienhypertexte"/>
          <w:rFonts w:ascii="Arial" w:eastAsiaTheme="majorEastAsia" w:hAnsi="Arial" w:cs="Arial"/>
          <w:color w:val="0B0080"/>
          <w:sz w:val="21"/>
          <w:szCs w:val="21"/>
        </w:rPr>
        <w:t>Avèze</w:t>
      </w:r>
      <w:proofErr w:type="spellEnd"/>
      <w:r>
        <w:rPr>
          <w:rFonts w:ascii="Arial" w:hAnsi="Arial" w:cs="Arial"/>
          <w:color w:val="252525"/>
          <w:sz w:val="21"/>
          <w:szCs w:val="21"/>
        </w:rPr>
        <w:fldChar w:fldCharType="end"/>
      </w:r>
      <w:r>
        <w:rPr>
          <w:rFonts w:ascii="Arial" w:hAnsi="Arial" w:cs="Arial"/>
          <w:color w:val="252525"/>
          <w:sz w:val="21"/>
          <w:szCs w:val="21"/>
        </w:rPr>
        <w:t>, etc.), Bière de Fleurac</w:t>
      </w:r>
      <w:hyperlink r:id="rId25" w:anchor="cite_note-3" w:history="1">
        <w:r>
          <w:rPr>
            <w:rStyle w:val="Lienhypertexte"/>
            <w:rFonts w:ascii="Arial" w:eastAsiaTheme="majorEastAsia" w:hAnsi="Arial" w:cs="Arial"/>
            <w:color w:val="0B0080"/>
            <w:sz w:val="17"/>
            <w:szCs w:val="17"/>
            <w:vertAlign w:val="superscript"/>
          </w:rPr>
          <w:t>3</w:t>
        </w:r>
      </w:hyperlink>
      <w:r>
        <w:rPr>
          <w:rFonts w:ascii="Arial" w:hAnsi="Arial" w:cs="Arial"/>
          <w:color w:val="252525"/>
          <w:sz w:val="21"/>
          <w:szCs w:val="21"/>
        </w:rPr>
        <w:t xml:space="preserve">, et </w:t>
      </w:r>
      <w:proofErr w:type="spellStart"/>
      <w:r>
        <w:rPr>
          <w:rFonts w:ascii="Arial" w:hAnsi="Arial" w:cs="Arial"/>
          <w:color w:val="252525"/>
          <w:sz w:val="21"/>
          <w:szCs w:val="21"/>
        </w:rPr>
        <w:t>le</w:t>
      </w:r>
      <w:hyperlink r:id="rId26" w:tooltip="Picon" w:history="1">
        <w:r>
          <w:rPr>
            <w:rStyle w:val="Lienhypertexte"/>
            <w:rFonts w:ascii="Arial" w:eastAsiaTheme="majorEastAsia" w:hAnsi="Arial" w:cs="Arial"/>
            <w:color w:val="0B0080"/>
            <w:sz w:val="21"/>
            <w:szCs w:val="21"/>
          </w:rPr>
          <w:t>Picon</w:t>
        </w:r>
        <w:proofErr w:type="spellEnd"/>
      </w:hyperlink>
      <w:r>
        <w:rPr>
          <w:rFonts w:ascii="Arial" w:hAnsi="Arial" w:cs="Arial"/>
          <w:color w:val="252525"/>
          <w:sz w:val="21"/>
          <w:szCs w:val="21"/>
        </w:rPr>
        <w:t>, auxquels elle apporte son amertume.</w:t>
      </w:r>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Il faut attendre sept à dix ans avant de pouvoir les récolter. La récolte est réalisée essentiellement dans le Massif central par les «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"http://fr.wikipedia.org/wiki/Gen%C3%A7ana%C3%AFre" \o "Gençanaïre" </w:instrText>
      </w:r>
      <w:r>
        <w:rPr>
          <w:rFonts w:ascii="Arial" w:hAnsi="Arial" w:cs="Arial"/>
          <w:color w:val="252525"/>
          <w:sz w:val="21"/>
          <w:szCs w:val="21"/>
        </w:rPr>
        <w:fldChar w:fldCharType="separate"/>
      </w:r>
      <w:r>
        <w:rPr>
          <w:rStyle w:val="Lienhypertexte"/>
          <w:rFonts w:ascii="Arial" w:eastAsiaTheme="majorEastAsia" w:hAnsi="Arial" w:cs="Arial"/>
          <w:color w:val="0B0080"/>
          <w:sz w:val="21"/>
          <w:szCs w:val="21"/>
        </w:rPr>
        <w:t>Gençanaïres</w:t>
      </w:r>
      <w:proofErr w:type="spellEnd"/>
      <w:r>
        <w:rPr>
          <w:rFonts w:ascii="Arial" w:hAnsi="Arial" w:cs="Arial"/>
          <w:color w:val="252525"/>
          <w:sz w:val="21"/>
          <w:szCs w:val="21"/>
        </w:rPr>
        <w:fldChar w:fldCharType="end"/>
      </w:r>
      <w:r>
        <w:rPr>
          <w:rFonts w:ascii="Arial" w:hAnsi="Arial" w:cs="Arial"/>
          <w:color w:val="252525"/>
          <w:sz w:val="21"/>
          <w:szCs w:val="21"/>
        </w:rPr>
        <w:t> ». À l'aide d'une fourche spéciale appelée « fourche du diable », ils peuvent extraire plus de 200 kg de racines par jour. C'est un travail pénible qui s'effectue de mai à octobre.</w:t>
      </w:r>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Ce sont près de 1 000 à 1 500 tonnes qui sont utilisées chaque année pour satisfaire les besoins de l'artisanat et l'industrie. En volume, la gentiane est une des trois premières plantes médicinales et aromatiques utilisées en France et ses applications sont nombreuses (pharmacie et médecine humaine et vétérinaire, boissons et spiritueux, cosmétique, fabrication d'arômes et d'extraits, gastronomie…</w:t>
      </w:r>
      <w:proofErr w:type="gramStart"/>
      <w:r>
        <w:rPr>
          <w:rFonts w:ascii="Arial" w:hAnsi="Arial" w:cs="Arial"/>
          <w:color w:val="252525"/>
          <w:sz w:val="21"/>
          <w:szCs w:val="21"/>
        </w:rPr>
        <w:t>)</w:t>
      </w:r>
      <w:proofErr w:type="gramEnd"/>
      <w:hyperlink r:id="rId27" w:anchor="cite_note-4" w:history="1">
        <w:r>
          <w:rPr>
            <w:rStyle w:val="Lienhypertexte"/>
            <w:rFonts w:ascii="Arial" w:eastAsiaTheme="majorEastAsia" w:hAnsi="Arial" w:cs="Arial"/>
            <w:color w:val="0B0080"/>
            <w:sz w:val="17"/>
            <w:szCs w:val="17"/>
            <w:vertAlign w:val="superscript"/>
          </w:rPr>
          <w:t>4</w:t>
        </w:r>
      </w:hyperlink>
      <w:r>
        <w:rPr>
          <w:rFonts w:ascii="Arial" w:hAnsi="Arial" w:cs="Arial"/>
          <w:color w:val="252525"/>
          <w:sz w:val="21"/>
          <w:szCs w:val="21"/>
        </w:rPr>
        <w:t>.</w:t>
      </w:r>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p>
    <w:p w:rsidR="00845DF2" w:rsidRDefault="00845DF2" w:rsidP="00845DF2">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Utilisations traditionnelles</w:t>
      </w:r>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15"/>
          <w:szCs w:val="15"/>
        </w:rPr>
        <w:t>Source</w:t>
      </w:r>
      <w:hyperlink r:id="rId28" w:anchor="cite_note-5" w:history="1">
        <w:r>
          <w:rPr>
            <w:rStyle w:val="Lienhypertexte"/>
            <w:rFonts w:ascii="Arial" w:eastAsiaTheme="majorEastAsia" w:hAnsi="Arial" w:cs="Arial"/>
            <w:color w:val="0B0080"/>
            <w:sz w:val="12"/>
            <w:szCs w:val="12"/>
            <w:vertAlign w:val="superscript"/>
          </w:rPr>
          <w:t>5</w:t>
        </w:r>
      </w:hyperlink>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 gentiane jaune est utilisée :</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comme tonique digestif,</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pour stimuler l'appétit,</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pour faciliter la digestion,</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comme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"http://fr.wiktionary.org/wiki/roborant" \o "wikt:roborant" </w:instrText>
      </w:r>
      <w:r>
        <w:rPr>
          <w:rFonts w:ascii="Arial" w:hAnsi="Arial" w:cs="Arial"/>
          <w:color w:val="252525"/>
          <w:sz w:val="21"/>
          <w:szCs w:val="21"/>
        </w:rPr>
        <w:fldChar w:fldCharType="separate"/>
      </w:r>
      <w:r>
        <w:rPr>
          <w:rStyle w:val="Lienhypertexte"/>
          <w:rFonts w:ascii="Arial" w:hAnsi="Arial" w:cs="Arial"/>
          <w:color w:val="663366"/>
          <w:sz w:val="21"/>
          <w:szCs w:val="21"/>
        </w:rPr>
        <w:t>roborant</w:t>
      </w:r>
      <w:proofErr w:type="spellEnd"/>
      <w:r>
        <w:rPr>
          <w:rFonts w:ascii="Arial" w:hAnsi="Arial" w:cs="Arial"/>
          <w:color w:val="252525"/>
          <w:sz w:val="21"/>
          <w:szCs w:val="21"/>
        </w:rPr>
        <w:fldChar w:fldCharType="end"/>
      </w:r>
      <w:r>
        <w:rPr>
          <w:rFonts w:ascii="Arial" w:hAnsi="Arial" w:cs="Arial"/>
          <w:color w:val="252525"/>
          <w:sz w:val="21"/>
          <w:szCs w:val="21"/>
        </w:rPr>
        <w:t>,</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lastRenderedPageBreak/>
        <w:t>pour traiter la</w:t>
      </w:r>
      <w:r>
        <w:rPr>
          <w:rStyle w:val="apple-converted-space"/>
          <w:rFonts w:ascii="Arial" w:hAnsi="Arial" w:cs="Arial"/>
          <w:color w:val="252525"/>
          <w:sz w:val="21"/>
          <w:szCs w:val="21"/>
        </w:rPr>
        <w:t> </w:t>
      </w:r>
      <w:hyperlink r:id="rId29" w:tooltip="Dyspepsie atonique" w:history="1">
        <w:r>
          <w:rPr>
            <w:rStyle w:val="Lienhypertexte"/>
            <w:rFonts w:ascii="Arial" w:hAnsi="Arial" w:cs="Arial"/>
            <w:color w:val="0B0080"/>
            <w:sz w:val="21"/>
            <w:szCs w:val="21"/>
          </w:rPr>
          <w:t>dyspepsie atonique</w:t>
        </w:r>
      </w:hyperlink>
      <w:r>
        <w:rPr>
          <w:rFonts w:ascii="Arial" w:hAnsi="Arial" w:cs="Arial"/>
          <w:color w:val="252525"/>
          <w:sz w:val="21"/>
          <w:szCs w:val="21"/>
        </w:rPr>
        <w:t>,</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pour traiter l'</w:t>
      </w:r>
      <w:hyperlink r:id="rId30" w:tooltip="Atonie" w:history="1">
        <w:r>
          <w:rPr>
            <w:rStyle w:val="Lienhypertexte"/>
            <w:rFonts w:ascii="Arial" w:hAnsi="Arial" w:cs="Arial"/>
            <w:color w:val="0B0080"/>
            <w:sz w:val="21"/>
            <w:szCs w:val="21"/>
          </w:rPr>
          <w:t>atonie</w:t>
        </w:r>
      </w:hyperlink>
      <w:r>
        <w:rPr>
          <w:rStyle w:val="apple-converted-space"/>
          <w:rFonts w:ascii="Arial" w:hAnsi="Arial" w:cs="Arial"/>
          <w:color w:val="252525"/>
          <w:sz w:val="21"/>
          <w:szCs w:val="21"/>
        </w:rPr>
        <w:t> </w:t>
      </w:r>
      <w:r>
        <w:rPr>
          <w:rFonts w:ascii="Arial" w:hAnsi="Arial" w:cs="Arial"/>
          <w:color w:val="252525"/>
          <w:sz w:val="21"/>
          <w:szCs w:val="21"/>
        </w:rPr>
        <w:t>gastro-intestinale,</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pour traiter la</w:t>
      </w:r>
      <w:r>
        <w:rPr>
          <w:rStyle w:val="apple-converted-space"/>
          <w:rFonts w:ascii="Arial" w:hAnsi="Arial" w:cs="Arial"/>
          <w:color w:val="252525"/>
          <w:sz w:val="21"/>
          <w:szCs w:val="21"/>
        </w:rPr>
        <w:t> </w:t>
      </w:r>
      <w:hyperlink r:id="rId31" w:tooltip="Dyspepsie" w:history="1">
        <w:r>
          <w:rPr>
            <w:rStyle w:val="Lienhypertexte"/>
            <w:rFonts w:ascii="Arial" w:hAnsi="Arial" w:cs="Arial"/>
            <w:color w:val="0B0080"/>
            <w:sz w:val="21"/>
            <w:szCs w:val="21"/>
          </w:rPr>
          <w:t>dyspepsie</w:t>
        </w:r>
      </w:hyperlink>
      <w:r>
        <w:rPr>
          <w:rFonts w:ascii="Arial" w:hAnsi="Arial" w:cs="Arial"/>
          <w:color w:val="252525"/>
          <w:sz w:val="21"/>
          <w:szCs w:val="21"/>
        </w:rPr>
        <w:t>,</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comme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"http://fr.wikipedia.org/wiki/Anti-scrofuleux" \o "Anti-scrofuleux" </w:instrText>
      </w:r>
      <w:r>
        <w:rPr>
          <w:rFonts w:ascii="Arial" w:hAnsi="Arial" w:cs="Arial"/>
          <w:color w:val="252525"/>
          <w:sz w:val="21"/>
          <w:szCs w:val="21"/>
        </w:rPr>
        <w:fldChar w:fldCharType="separate"/>
      </w:r>
      <w:r>
        <w:rPr>
          <w:rStyle w:val="Lienhypertexte"/>
          <w:rFonts w:ascii="Arial" w:hAnsi="Arial" w:cs="Arial"/>
          <w:color w:val="0B0080"/>
          <w:sz w:val="21"/>
          <w:szCs w:val="21"/>
        </w:rPr>
        <w:t>anti-scrofuleux</w:t>
      </w:r>
      <w:proofErr w:type="spellEnd"/>
      <w:r>
        <w:rPr>
          <w:rFonts w:ascii="Arial" w:hAnsi="Arial" w:cs="Arial"/>
          <w:color w:val="252525"/>
          <w:sz w:val="21"/>
          <w:szCs w:val="21"/>
        </w:rPr>
        <w:fldChar w:fldCharType="end"/>
      </w:r>
      <w:r>
        <w:rPr>
          <w:rFonts w:ascii="Arial" w:hAnsi="Arial" w:cs="Arial"/>
          <w:color w:val="252525"/>
          <w:sz w:val="21"/>
          <w:szCs w:val="21"/>
        </w:rPr>
        <w:t>,</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pour diminuer la</w:t>
      </w:r>
      <w:r>
        <w:rPr>
          <w:rStyle w:val="apple-converted-space"/>
          <w:rFonts w:ascii="Arial" w:hAnsi="Arial" w:cs="Arial"/>
          <w:color w:val="252525"/>
          <w:sz w:val="21"/>
          <w:szCs w:val="21"/>
        </w:rPr>
        <w:t> </w:t>
      </w:r>
      <w:hyperlink r:id="rId32" w:tooltip="Diarrhée" w:history="1">
        <w:r>
          <w:rPr>
            <w:rStyle w:val="Lienhypertexte"/>
            <w:rFonts w:ascii="Arial" w:hAnsi="Arial" w:cs="Arial"/>
            <w:color w:val="0B0080"/>
            <w:sz w:val="21"/>
            <w:szCs w:val="21"/>
          </w:rPr>
          <w:t>diarrhée</w:t>
        </w:r>
      </w:hyperlink>
      <w:r>
        <w:rPr>
          <w:rFonts w:ascii="Arial" w:hAnsi="Arial" w:cs="Arial"/>
          <w:color w:val="252525"/>
          <w:sz w:val="21"/>
          <w:szCs w:val="21"/>
        </w:rPr>
        <w:t>,</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comme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"http://fr.wikipedia.org/wiki/Sialogogue" \o "Sialogogue" </w:instrText>
      </w:r>
      <w:r>
        <w:rPr>
          <w:rFonts w:ascii="Arial" w:hAnsi="Arial" w:cs="Arial"/>
          <w:color w:val="252525"/>
          <w:sz w:val="21"/>
          <w:szCs w:val="21"/>
        </w:rPr>
        <w:fldChar w:fldCharType="separate"/>
      </w:r>
      <w:r>
        <w:rPr>
          <w:rStyle w:val="Lienhypertexte"/>
          <w:rFonts w:ascii="Arial" w:hAnsi="Arial" w:cs="Arial"/>
          <w:color w:val="0B0080"/>
          <w:sz w:val="21"/>
          <w:szCs w:val="21"/>
        </w:rPr>
        <w:t>sialogogue</w:t>
      </w:r>
      <w:proofErr w:type="spellEnd"/>
      <w:r>
        <w:rPr>
          <w:rFonts w:ascii="Arial" w:hAnsi="Arial" w:cs="Arial"/>
          <w:color w:val="252525"/>
          <w:sz w:val="21"/>
          <w:szCs w:val="21"/>
        </w:rPr>
        <w:fldChar w:fldCharType="end"/>
      </w:r>
      <w:r>
        <w:rPr>
          <w:rFonts w:ascii="Arial" w:hAnsi="Arial" w:cs="Arial"/>
          <w:color w:val="252525"/>
          <w:sz w:val="21"/>
          <w:szCs w:val="21"/>
        </w:rPr>
        <w:t>,</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comme amer digestif,</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comme</w:t>
      </w:r>
      <w:r>
        <w:rPr>
          <w:rStyle w:val="apple-converted-space"/>
          <w:rFonts w:ascii="Arial" w:hAnsi="Arial" w:cs="Arial"/>
          <w:color w:val="252525"/>
          <w:sz w:val="21"/>
          <w:szCs w:val="21"/>
        </w:rPr>
        <w:t> </w:t>
      </w:r>
      <w:hyperlink r:id="rId33" w:tooltip="Antiémétique" w:history="1">
        <w:r>
          <w:rPr>
            <w:rStyle w:val="Lienhypertexte"/>
            <w:rFonts w:ascii="Arial" w:hAnsi="Arial" w:cs="Arial"/>
            <w:color w:val="0B0080"/>
            <w:sz w:val="21"/>
            <w:szCs w:val="21"/>
          </w:rPr>
          <w:t>antiémétique</w:t>
        </w:r>
      </w:hyperlink>
      <w:r>
        <w:rPr>
          <w:rFonts w:ascii="Arial" w:hAnsi="Arial" w:cs="Arial"/>
          <w:color w:val="252525"/>
          <w:sz w:val="21"/>
          <w:szCs w:val="21"/>
        </w:rPr>
        <w:t>,</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pour soigner la fatigue due aux maladies chroniques,</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pour soulager l'épuisement,</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pour traiter contre les vers, comme</w:t>
      </w:r>
      <w:r>
        <w:rPr>
          <w:rStyle w:val="apple-converted-space"/>
          <w:rFonts w:ascii="Arial" w:hAnsi="Arial" w:cs="Arial"/>
          <w:color w:val="252525"/>
          <w:sz w:val="21"/>
          <w:szCs w:val="21"/>
        </w:rPr>
        <w:t> </w:t>
      </w:r>
      <w:hyperlink r:id="rId34" w:tooltip="Anthelminthique" w:history="1">
        <w:r>
          <w:rPr>
            <w:rStyle w:val="Lienhypertexte"/>
            <w:rFonts w:ascii="Arial" w:hAnsi="Arial" w:cs="Arial"/>
            <w:color w:val="0B0080"/>
            <w:sz w:val="21"/>
            <w:szCs w:val="21"/>
          </w:rPr>
          <w:t>anthelminthique</w:t>
        </w:r>
      </w:hyperlink>
      <w:r>
        <w:rPr>
          <w:rFonts w:ascii="Arial" w:hAnsi="Arial" w:cs="Arial"/>
          <w:color w:val="252525"/>
          <w:sz w:val="21"/>
          <w:szCs w:val="21"/>
        </w:rPr>
        <w:t>,</w:t>
      </w:r>
    </w:p>
    <w:p w:rsidR="00845DF2" w:rsidRDefault="00845DF2" w:rsidP="00845DF2">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comme</w:t>
      </w:r>
      <w:r>
        <w:rPr>
          <w:rStyle w:val="apple-converted-space"/>
          <w:rFonts w:ascii="Arial" w:hAnsi="Arial" w:cs="Arial"/>
          <w:color w:val="252525"/>
          <w:sz w:val="21"/>
          <w:szCs w:val="21"/>
        </w:rPr>
        <w:t> </w:t>
      </w:r>
      <w:hyperlink r:id="rId35" w:tooltip="Antiseptique" w:history="1">
        <w:r>
          <w:rPr>
            <w:rStyle w:val="Lienhypertexte"/>
            <w:rFonts w:ascii="Arial" w:hAnsi="Arial" w:cs="Arial"/>
            <w:color w:val="0B0080"/>
            <w:sz w:val="21"/>
            <w:szCs w:val="21"/>
          </w:rPr>
          <w:t>antiseptique</w:t>
        </w:r>
      </w:hyperlink>
      <w:r>
        <w:rPr>
          <w:rFonts w:ascii="Arial" w:hAnsi="Arial" w:cs="Arial"/>
          <w:color w:val="252525"/>
          <w:sz w:val="21"/>
          <w:szCs w:val="21"/>
        </w:rPr>
        <w:t>.</w:t>
      </w:r>
    </w:p>
    <w:p w:rsidR="00845DF2" w:rsidRDefault="00845DF2"/>
    <w:p w:rsidR="00845DF2" w:rsidRDefault="00845DF2" w:rsidP="00845DF2">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Hybrides</w:t>
      </w:r>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Dans les</w:t>
      </w:r>
      <w:r>
        <w:rPr>
          <w:rStyle w:val="apple-converted-space"/>
          <w:rFonts w:ascii="Arial" w:hAnsi="Arial" w:cs="Arial"/>
          <w:color w:val="252525"/>
          <w:sz w:val="21"/>
          <w:szCs w:val="21"/>
        </w:rPr>
        <w:t> </w:t>
      </w:r>
      <w:hyperlink r:id="rId36" w:tooltip="Pyrénées" w:history="1">
        <w:r>
          <w:rPr>
            <w:rStyle w:val="Lienhypertexte"/>
            <w:rFonts w:ascii="Arial" w:eastAsiaTheme="majorEastAsia" w:hAnsi="Arial" w:cs="Arial"/>
            <w:color w:val="0B0080"/>
            <w:sz w:val="21"/>
            <w:szCs w:val="21"/>
          </w:rPr>
          <w:t>Pyrénées</w:t>
        </w:r>
      </w:hyperlink>
      <w:r>
        <w:rPr>
          <w:rFonts w:ascii="Arial" w:hAnsi="Arial" w:cs="Arial"/>
          <w:color w:val="252525"/>
          <w:sz w:val="21"/>
          <w:szCs w:val="21"/>
        </w:rPr>
        <w:t>, elle s'hybride avec la</w:t>
      </w:r>
      <w:r>
        <w:rPr>
          <w:rStyle w:val="apple-converted-space"/>
          <w:rFonts w:ascii="Arial" w:hAnsi="Arial" w:cs="Arial"/>
          <w:color w:val="252525"/>
          <w:sz w:val="21"/>
          <w:szCs w:val="21"/>
        </w:rPr>
        <w:t> </w:t>
      </w:r>
      <w:hyperlink r:id="rId37" w:tooltip="Gentiane de Burser" w:history="1">
        <w:r>
          <w:rPr>
            <w:rStyle w:val="Lienhypertexte"/>
            <w:rFonts w:ascii="Arial" w:eastAsiaTheme="majorEastAsia" w:hAnsi="Arial" w:cs="Arial"/>
            <w:color w:val="0B0080"/>
            <w:sz w:val="21"/>
            <w:szCs w:val="21"/>
          </w:rPr>
          <w:t xml:space="preserve">gentiane de </w:t>
        </w:r>
        <w:proofErr w:type="spellStart"/>
        <w:r>
          <w:rPr>
            <w:rStyle w:val="Lienhypertexte"/>
            <w:rFonts w:ascii="Arial" w:eastAsiaTheme="majorEastAsia" w:hAnsi="Arial" w:cs="Arial"/>
            <w:color w:val="0B0080"/>
            <w:sz w:val="21"/>
            <w:szCs w:val="21"/>
          </w:rPr>
          <w:t>Burser</w:t>
        </w:r>
        <w:proofErr w:type="spellEnd"/>
      </w:hyperlink>
      <w:r>
        <w:rPr>
          <w:rStyle w:val="apple-converted-space"/>
          <w:rFonts w:ascii="Arial" w:hAnsi="Arial" w:cs="Arial"/>
          <w:color w:val="252525"/>
          <w:sz w:val="21"/>
          <w:szCs w:val="21"/>
        </w:rPr>
        <w:t> </w:t>
      </w:r>
      <w:r>
        <w:rPr>
          <w:rFonts w:ascii="Arial" w:hAnsi="Arial" w:cs="Arial"/>
          <w:color w:val="252525"/>
          <w:sz w:val="21"/>
          <w:szCs w:val="21"/>
        </w:rPr>
        <w:t>(endémique) pour former la</w:t>
      </w:r>
      <w:r>
        <w:rPr>
          <w:rStyle w:val="apple-converted-space"/>
          <w:rFonts w:ascii="Arial" w:hAnsi="Arial" w:cs="Arial"/>
          <w:color w:val="252525"/>
          <w:sz w:val="21"/>
          <w:szCs w:val="21"/>
        </w:rPr>
        <w:t> </w:t>
      </w:r>
      <w:hyperlink r:id="rId38" w:tooltip="Gentiane de Marcailhou (page inexistante)" w:history="1">
        <w:r>
          <w:rPr>
            <w:rStyle w:val="Lienhypertexte"/>
            <w:rFonts w:ascii="Arial" w:eastAsiaTheme="majorEastAsia" w:hAnsi="Arial" w:cs="Arial"/>
            <w:color w:val="A55858"/>
            <w:sz w:val="21"/>
            <w:szCs w:val="21"/>
          </w:rPr>
          <w:t xml:space="preserve">gentiane de </w:t>
        </w:r>
        <w:proofErr w:type="spellStart"/>
        <w:r>
          <w:rPr>
            <w:rStyle w:val="Lienhypertexte"/>
            <w:rFonts w:ascii="Arial" w:eastAsiaTheme="majorEastAsia" w:hAnsi="Arial" w:cs="Arial"/>
            <w:color w:val="A55858"/>
            <w:sz w:val="21"/>
            <w:szCs w:val="21"/>
          </w:rPr>
          <w:t>Marcailhou</w:t>
        </w:r>
        <w:proofErr w:type="spellEnd"/>
      </w:hyperlink>
      <w:r>
        <w:rPr>
          <w:rFonts w:ascii="Arial" w:hAnsi="Arial" w:cs="Arial"/>
          <w:color w:val="252525"/>
          <w:sz w:val="21"/>
          <w:szCs w:val="21"/>
        </w:rPr>
        <w:t>. Dans les Alpes, d'autres hybrides sont observés également avec la</w:t>
      </w:r>
      <w:r>
        <w:rPr>
          <w:rStyle w:val="apple-converted-space"/>
          <w:rFonts w:ascii="Arial" w:hAnsi="Arial" w:cs="Arial"/>
          <w:color w:val="252525"/>
          <w:sz w:val="21"/>
          <w:szCs w:val="21"/>
        </w:rPr>
        <w:t> </w:t>
      </w:r>
      <w:hyperlink r:id="rId39" w:tooltip="Gentiane pourpre" w:history="1">
        <w:r>
          <w:rPr>
            <w:rStyle w:val="Lienhypertexte"/>
            <w:rFonts w:ascii="Arial" w:eastAsiaTheme="majorEastAsia" w:hAnsi="Arial" w:cs="Arial"/>
            <w:color w:val="0B0080"/>
            <w:sz w:val="21"/>
            <w:szCs w:val="21"/>
          </w:rPr>
          <w:t>gentiane pourpre</w:t>
        </w:r>
      </w:hyperlink>
      <w:r>
        <w:rPr>
          <w:rFonts w:ascii="Arial" w:hAnsi="Arial" w:cs="Arial"/>
          <w:color w:val="252525"/>
          <w:sz w:val="21"/>
          <w:szCs w:val="21"/>
        </w:rPr>
        <w:t>, la</w:t>
      </w:r>
      <w:r>
        <w:rPr>
          <w:rStyle w:val="apple-converted-space"/>
          <w:rFonts w:ascii="Arial" w:hAnsi="Arial" w:cs="Arial"/>
          <w:color w:val="252525"/>
          <w:sz w:val="21"/>
          <w:szCs w:val="21"/>
        </w:rPr>
        <w:t> </w:t>
      </w:r>
      <w:hyperlink r:id="rId40" w:tooltip="Gentiane ponctuée" w:history="1">
        <w:r>
          <w:rPr>
            <w:rStyle w:val="Lienhypertexte"/>
            <w:rFonts w:ascii="Arial" w:eastAsiaTheme="majorEastAsia" w:hAnsi="Arial" w:cs="Arial"/>
            <w:color w:val="0B0080"/>
            <w:sz w:val="21"/>
            <w:szCs w:val="21"/>
          </w:rPr>
          <w:t>gentiane ponctuée</w:t>
        </w:r>
      </w:hyperlink>
      <w:r>
        <w:rPr>
          <w:rStyle w:val="apple-converted-space"/>
          <w:rFonts w:ascii="Arial" w:hAnsi="Arial" w:cs="Arial"/>
          <w:color w:val="252525"/>
          <w:sz w:val="21"/>
          <w:szCs w:val="21"/>
        </w:rPr>
        <w:t> </w:t>
      </w:r>
      <w:r>
        <w:rPr>
          <w:rFonts w:ascii="Arial" w:hAnsi="Arial" w:cs="Arial"/>
          <w:color w:val="252525"/>
          <w:sz w:val="21"/>
          <w:szCs w:val="21"/>
        </w:rPr>
        <w:t>et la gentiane de Hongrie</w:t>
      </w:r>
      <w:hyperlink r:id="rId41" w:anchor="cite_note-6" w:history="1">
        <w:r>
          <w:rPr>
            <w:rStyle w:val="Lienhypertexte"/>
            <w:rFonts w:ascii="Arial" w:eastAsiaTheme="majorEastAsia" w:hAnsi="Arial" w:cs="Arial"/>
            <w:color w:val="0B0080"/>
            <w:sz w:val="17"/>
            <w:szCs w:val="17"/>
            <w:vertAlign w:val="superscript"/>
          </w:rPr>
          <w:t>6</w:t>
        </w:r>
      </w:hyperlink>
      <w:r>
        <w:rPr>
          <w:rFonts w:ascii="Arial" w:hAnsi="Arial" w:cs="Arial"/>
          <w:color w:val="252525"/>
          <w:sz w:val="21"/>
          <w:szCs w:val="21"/>
        </w:rPr>
        <w:t>.</w:t>
      </w:r>
    </w:p>
    <w:p w:rsidR="00845DF2" w:rsidRDefault="00845DF2" w:rsidP="00845DF2">
      <w:pPr>
        <w:pStyle w:val="Titre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Exploitation en France</w:t>
      </w:r>
    </w:p>
    <w:p w:rsidR="00845DF2" w:rsidRDefault="00845DF2" w:rsidP="00845DF2">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Une association européenne, le</w:t>
      </w:r>
      <w:r>
        <w:rPr>
          <w:rStyle w:val="apple-converted-space"/>
          <w:rFonts w:ascii="Arial" w:hAnsi="Arial" w:cs="Arial"/>
          <w:color w:val="252525"/>
          <w:sz w:val="21"/>
          <w:szCs w:val="21"/>
        </w:rPr>
        <w:t> </w:t>
      </w:r>
      <w:hyperlink r:id="rId42" w:tooltip="Cercle européen d'étude des gentianacées" w:history="1">
        <w:r>
          <w:rPr>
            <w:rStyle w:val="Lienhypertexte"/>
            <w:rFonts w:ascii="Arial" w:eastAsiaTheme="majorEastAsia" w:hAnsi="Arial" w:cs="Arial"/>
            <w:color w:val="0B0080"/>
            <w:sz w:val="21"/>
            <w:szCs w:val="21"/>
          </w:rPr>
          <w:t>Cercle européen d'étude des gentianacées</w:t>
        </w:r>
      </w:hyperlink>
      <w:r>
        <w:rPr>
          <w:rFonts w:ascii="Arial" w:hAnsi="Arial" w:cs="Arial"/>
          <w:color w:val="252525"/>
          <w:sz w:val="21"/>
          <w:szCs w:val="21"/>
        </w:rPr>
        <w:t>, regroupe l'ensemble des professionnels et des particuliers autour de la filière gentiane en France. Il existe également une revue éditée par cette association.</w:t>
      </w:r>
    </w:p>
    <w:p w:rsidR="00845DF2" w:rsidRDefault="00845DF2"/>
    <w:sectPr w:rsidR="00845DF2" w:rsidSect="00AE7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134"/>
    <w:multiLevelType w:val="multilevel"/>
    <w:tmpl w:val="A846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1A281A"/>
    <w:multiLevelType w:val="multilevel"/>
    <w:tmpl w:val="3EB2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4E3483"/>
    <w:multiLevelType w:val="multilevel"/>
    <w:tmpl w:val="AA2C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6173C9"/>
    <w:multiLevelType w:val="multilevel"/>
    <w:tmpl w:val="7472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845DF2"/>
    <w:rsid w:val="00845DF2"/>
    <w:rsid w:val="00AE7C49"/>
    <w:rsid w:val="00FD55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49"/>
  </w:style>
  <w:style w:type="paragraph" w:styleId="Titre1">
    <w:name w:val="heading 1"/>
    <w:basedOn w:val="Normal"/>
    <w:link w:val="Titre1Car"/>
    <w:uiPriority w:val="9"/>
    <w:qFormat/>
    <w:rsid w:val="00845D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845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5DF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45D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45DF2"/>
  </w:style>
  <w:style w:type="character" w:styleId="Lienhypertexte">
    <w:name w:val="Hyperlink"/>
    <w:basedOn w:val="Policepardfaut"/>
    <w:uiPriority w:val="99"/>
    <w:semiHidden/>
    <w:unhideWhenUsed/>
    <w:rsid w:val="00845DF2"/>
    <w:rPr>
      <w:color w:val="0000FF"/>
      <w:u w:val="single"/>
    </w:rPr>
  </w:style>
  <w:style w:type="character" w:customStyle="1" w:styleId="Titre2Car">
    <w:name w:val="Titre 2 Car"/>
    <w:basedOn w:val="Policepardfaut"/>
    <w:link w:val="Titre2"/>
    <w:uiPriority w:val="9"/>
    <w:semiHidden/>
    <w:rsid w:val="00845DF2"/>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845DF2"/>
  </w:style>
  <w:style w:type="character" w:customStyle="1" w:styleId="mw-editsection">
    <w:name w:val="mw-editsection"/>
    <w:basedOn w:val="Policepardfaut"/>
    <w:rsid w:val="00845DF2"/>
  </w:style>
  <w:style w:type="character" w:customStyle="1" w:styleId="mw-editsection-bracket">
    <w:name w:val="mw-editsection-bracket"/>
    <w:basedOn w:val="Policepardfaut"/>
    <w:rsid w:val="00845DF2"/>
  </w:style>
  <w:style w:type="character" w:customStyle="1" w:styleId="mw-editsection-divider">
    <w:name w:val="mw-editsection-divider"/>
    <w:basedOn w:val="Policepardfaut"/>
    <w:rsid w:val="00845DF2"/>
  </w:style>
  <w:style w:type="character" w:customStyle="1" w:styleId="nowrap">
    <w:name w:val="nowrap"/>
    <w:basedOn w:val="Policepardfaut"/>
    <w:rsid w:val="00845DF2"/>
  </w:style>
  <w:style w:type="paragraph" w:styleId="Textedebulles">
    <w:name w:val="Balloon Text"/>
    <w:basedOn w:val="Normal"/>
    <w:link w:val="TextedebullesCar"/>
    <w:uiPriority w:val="99"/>
    <w:semiHidden/>
    <w:unhideWhenUsed/>
    <w:rsid w:val="00845D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621966">
      <w:bodyDiv w:val="1"/>
      <w:marLeft w:val="0"/>
      <w:marRight w:val="0"/>
      <w:marTop w:val="0"/>
      <w:marBottom w:val="0"/>
      <w:divBdr>
        <w:top w:val="none" w:sz="0" w:space="0" w:color="auto"/>
        <w:left w:val="none" w:sz="0" w:space="0" w:color="auto"/>
        <w:bottom w:val="none" w:sz="0" w:space="0" w:color="auto"/>
        <w:right w:val="none" w:sz="0" w:space="0" w:color="auto"/>
      </w:divBdr>
    </w:div>
    <w:div w:id="869027539">
      <w:bodyDiv w:val="1"/>
      <w:marLeft w:val="0"/>
      <w:marRight w:val="0"/>
      <w:marTop w:val="0"/>
      <w:marBottom w:val="0"/>
      <w:divBdr>
        <w:top w:val="none" w:sz="0" w:space="0" w:color="auto"/>
        <w:left w:val="none" w:sz="0" w:space="0" w:color="auto"/>
        <w:bottom w:val="none" w:sz="0" w:space="0" w:color="auto"/>
        <w:right w:val="none" w:sz="0" w:space="0" w:color="auto"/>
      </w:divBdr>
    </w:div>
    <w:div w:id="885723456">
      <w:bodyDiv w:val="1"/>
      <w:marLeft w:val="0"/>
      <w:marRight w:val="0"/>
      <w:marTop w:val="0"/>
      <w:marBottom w:val="0"/>
      <w:divBdr>
        <w:top w:val="none" w:sz="0" w:space="0" w:color="auto"/>
        <w:left w:val="none" w:sz="0" w:space="0" w:color="auto"/>
        <w:bottom w:val="none" w:sz="0" w:space="0" w:color="auto"/>
        <w:right w:val="none" w:sz="0" w:space="0" w:color="auto"/>
      </w:divBdr>
    </w:div>
    <w:div w:id="1047994021">
      <w:bodyDiv w:val="1"/>
      <w:marLeft w:val="0"/>
      <w:marRight w:val="0"/>
      <w:marTop w:val="0"/>
      <w:marBottom w:val="0"/>
      <w:divBdr>
        <w:top w:val="none" w:sz="0" w:space="0" w:color="auto"/>
        <w:left w:val="none" w:sz="0" w:space="0" w:color="auto"/>
        <w:bottom w:val="none" w:sz="0" w:space="0" w:color="auto"/>
        <w:right w:val="none" w:sz="0" w:space="0" w:color="auto"/>
      </w:divBdr>
      <w:divsChild>
        <w:div w:id="1842743184">
          <w:marLeft w:val="0"/>
          <w:marRight w:val="336"/>
          <w:marTop w:val="120"/>
          <w:marBottom w:val="312"/>
          <w:divBdr>
            <w:top w:val="none" w:sz="0" w:space="0" w:color="auto"/>
            <w:left w:val="none" w:sz="0" w:space="0" w:color="auto"/>
            <w:bottom w:val="none" w:sz="0" w:space="0" w:color="auto"/>
            <w:right w:val="none" w:sz="0" w:space="0" w:color="auto"/>
          </w:divBdr>
          <w:divsChild>
            <w:div w:id="17577707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76929754">
          <w:marLeft w:val="0"/>
          <w:marRight w:val="336"/>
          <w:marTop w:val="120"/>
          <w:marBottom w:val="312"/>
          <w:divBdr>
            <w:top w:val="none" w:sz="0" w:space="0" w:color="auto"/>
            <w:left w:val="none" w:sz="0" w:space="0" w:color="auto"/>
            <w:bottom w:val="none" w:sz="0" w:space="0" w:color="auto"/>
            <w:right w:val="none" w:sz="0" w:space="0" w:color="auto"/>
          </w:divBdr>
          <w:divsChild>
            <w:div w:id="8500266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3785053">
          <w:marLeft w:val="336"/>
          <w:marRight w:val="0"/>
          <w:marTop w:val="120"/>
          <w:marBottom w:val="312"/>
          <w:divBdr>
            <w:top w:val="none" w:sz="0" w:space="0" w:color="auto"/>
            <w:left w:val="none" w:sz="0" w:space="0" w:color="auto"/>
            <w:bottom w:val="none" w:sz="0" w:space="0" w:color="auto"/>
            <w:right w:val="none" w:sz="0" w:space="0" w:color="auto"/>
          </w:divBdr>
          <w:divsChild>
            <w:div w:id="2438029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741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Jura_(montagne)" TargetMode="External"/><Relationship Id="rId13" Type="http://schemas.openxmlformats.org/officeDocument/2006/relationships/image" Target="media/image1.jpeg"/><Relationship Id="rId18" Type="http://schemas.openxmlformats.org/officeDocument/2006/relationships/hyperlink" Target="http://fr.wikipedia.org/wiki/Capsule_(botanique)" TargetMode="External"/><Relationship Id="rId26" Type="http://schemas.openxmlformats.org/officeDocument/2006/relationships/hyperlink" Target="http://fr.wikipedia.org/wiki/Picon" TargetMode="External"/><Relationship Id="rId39" Type="http://schemas.openxmlformats.org/officeDocument/2006/relationships/hyperlink" Target="http://fr.wikipedia.org/wiki/Gentiane_pourpre" TargetMode="External"/><Relationship Id="rId3" Type="http://schemas.openxmlformats.org/officeDocument/2006/relationships/settings" Target="settings.xml"/><Relationship Id="rId21" Type="http://schemas.openxmlformats.org/officeDocument/2006/relationships/hyperlink" Target="http://fr.wikipedia.org/wiki/Liqueur_de_gentiane" TargetMode="External"/><Relationship Id="rId34" Type="http://schemas.openxmlformats.org/officeDocument/2006/relationships/hyperlink" Target="http://fr.wikipedia.org/wiki/Anthelminthique" TargetMode="External"/><Relationship Id="rId42" Type="http://schemas.openxmlformats.org/officeDocument/2006/relationships/hyperlink" Target="http://fr.wikipedia.org/wiki/Cercle_europ%C3%A9en_d%27%C3%A9tude_des_gentianac%C3%A9es" TargetMode="External"/><Relationship Id="rId7" Type="http://schemas.openxmlformats.org/officeDocument/2006/relationships/hyperlink" Target="http://fr.wikipedia.org/wiki/Massif_central" TargetMode="External"/><Relationship Id="rId12" Type="http://schemas.openxmlformats.org/officeDocument/2006/relationships/hyperlink" Target="http://commons.wikimedia.org/wiki/File:Gentiana_lutea_fr.jpg?uselang=fr" TargetMode="External"/><Relationship Id="rId17" Type="http://schemas.openxmlformats.org/officeDocument/2006/relationships/hyperlink" Target="http://fr.wikipedia.org/wiki/Glossaire_botanique" TargetMode="External"/><Relationship Id="rId25" Type="http://schemas.openxmlformats.org/officeDocument/2006/relationships/hyperlink" Target="http://fr.wikipedia.org/wiki/Gentiane_jaune" TargetMode="External"/><Relationship Id="rId33" Type="http://schemas.openxmlformats.org/officeDocument/2006/relationships/hyperlink" Target="http://fr.wikipedia.org/wiki/Anti%C3%A9m%C3%A9tique" TargetMode="External"/><Relationship Id="rId38" Type="http://schemas.openxmlformats.org/officeDocument/2006/relationships/hyperlink" Target="http://fr.wikipedia.org/w/index.php?title=Gentiane_de_Marcailhou&amp;action=edit&amp;redlink=1" TargetMode="External"/><Relationship Id="rId2" Type="http://schemas.openxmlformats.org/officeDocument/2006/relationships/styles" Target="styles.xml"/><Relationship Id="rId16" Type="http://schemas.openxmlformats.org/officeDocument/2006/relationships/hyperlink" Target="http://fr.wikipedia.org/wiki/Glom%C3%A9rule_(botanique)" TargetMode="External"/><Relationship Id="rId20" Type="http://schemas.openxmlformats.org/officeDocument/2006/relationships/hyperlink" Target="http://fr.wikipedia.org/wiki/Phytoth%C3%A9rapie" TargetMode="External"/><Relationship Id="rId29" Type="http://schemas.openxmlformats.org/officeDocument/2006/relationships/hyperlink" Target="http://fr.wikipedia.org/wiki/Dyspepsie_atonique" TargetMode="External"/><Relationship Id="rId41" Type="http://schemas.openxmlformats.org/officeDocument/2006/relationships/hyperlink" Target="http://fr.wikipedia.org/wiki/Gentiane_jaune" TargetMode="External"/><Relationship Id="rId1" Type="http://schemas.openxmlformats.org/officeDocument/2006/relationships/numbering" Target="numbering.xml"/><Relationship Id="rId6" Type="http://schemas.openxmlformats.org/officeDocument/2006/relationships/hyperlink" Target="http://fr.wikipedia.org/wiki/Alpes" TargetMode="External"/><Relationship Id="rId11" Type="http://schemas.openxmlformats.org/officeDocument/2006/relationships/hyperlink" Target="http://fr.wikipedia.org/wiki/Gentiane_jaune" TargetMode="External"/><Relationship Id="rId24" Type="http://schemas.openxmlformats.org/officeDocument/2006/relationships/hyperlink" Target="http://fr.wikipedia.org/wiki/Salers_(gentiane)" TargetMode="External"/><Relationship Id="rId32" Type="http://schemas.openxmlformats.org/officeDocument/2006/relationships/hyperlink" Target="http://fr.wikipedia.org/wiki/Diarrh%C3%A9e" TargetMode="External"/><Relationship Id="rId37" Type="http://schemas.openxmlformats.org/officeDocument/2006/relationships/hyperlink" Target="http://fr.wikipedia.org/wiki/Gentiane_de_Burser" TargetMode="External"/><Relationship Id="rId40" Type="http://schemas.openxmlformats.org/officeDocument/2006/relationships/hyperlink" Target="http://fr.wikipedia.org/wiki/Gentiane_ponctu%C3%A9e" TargetMode="External"/><Relationship Id="rId5" Type="http://schemas.openxmlformats.org/officeDocument/2006/relationships/hyperlink" Target="http://fr.wikipedia.org/wiki/Gentianaceae" TargetMode="External"/><Relationship Id="rId15" Type="http://schemas.openxmlformats.org/officeDocument/2006/relationships/hyperlink" Target="http://fr.wikipedia.org/wiki/Gentiane_jaune" TargetMode="External"/><Relationship Id="rId23" Type="http://schemas.openxmlformats.org/officeDocument/2006/relationships/hyperlink" Target="http://fr.wikipedia.org/wiki/Suze" TargetMode="External"/><Relationship Id="rId28" Type="http://schemas.openxmlformats.org/officeDocument/2006/relationships/hyperlink" Target="http://fr.wikipedia.org/wiki/Gentiane_jaune" TargetMode="External"/><Relationship Id="rId36" Type="http://schemas.openxmlformats.org/officeDocument/2006/relationships/hyperlink" Target="http://fr.wikipedia.org/wiki/Pyr%C3%A9n%C3%A9es" TargetMode="External"/><Relationship Id="rId10" Type="http://schemas.openxmlformats.org/officeDocument/2006/relationships/hyperlink" Target="http://fr.wikipedia.org/wiki/Vosges_(massif)" TargetMode="External"/><Relationship Id="rId19" Type="http://schemas.openxmlformats.org/officeDocument/2006/relationships/hyperlink" Target="http://fr.wikipedia.org/wiki/Rhizome" TargetMode="External"/><Relationship Id="rId31" Type="http://schemas.openxmlformats.org/officeDocument/2006/relationships/hyperlink" Target="http://fr.wikipedia.org/wiki/Dyspepsi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r.wikipedia.org/wiki/Pyr%C3%A9n%C3%A9es" TargetMode="External"/><Relationship Id="rId14" Type="http://schemas.openxmlformats.org/officeDocument/2006/relationships/hyperlink" Target="http://fr.wikipedia.org/wiki/Veratrum_album" TargetMode="External"/><Relationship Id="rId22" Type="http://schemas.openxmlformats.org/officeDocument/2006/relationships/hyperlink" Target="http://fr.wikipedia.org/wiki/Alcool_de_gentiane" TargetMode="External"/><Relationship Id="rId27" Type="http://schemas.openxmlformats.org/officeDocument/2006/relationships/hyperlink" Target="http://fr.wikipedia.org/wiki/Gentiane_jaune" TargetMode="External"/><Relationship Id="rId30" Type="http://schemas.openxmlformats.org/officeDocument/2006/relationships/hyperlink" Target="http://fr.wikipedia.org/wiki/Atonie" TargetMode="External"/><Relationship Id="rId35" Type="http://schemas.openxmlformats.org/officeDocument/2006/relationships/hyperlink" Target="http://fr.wikipedia.org/wiki/Antiseptique"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6147</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Macrie</dc:creator>
  <cp:lastModifiedBy>Macrie</cp:lastModifiedBy>
  <cp:revision>1</cp:revision>
  <dcterms:created xsi:type="dcterms:W3CDTF">2015-04-24T06:20:00Z</dcterms:created>
  <dcterms:modified xsi:type="dcterms:W3CDTF">2015-04-24T06:24:00Z</dcterms:modified>
</cp:coreProperties>
</file>